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A8" w:rsidRPr="00BE702E" w:rsidRDefault="006C1AA8" w:rsidP="009A25C2">
      <w:pPr>
        <w:spacing w:after="0"/>
        <w:jc w:val="center"/>
        <w:rPr>
          <w:rFonts w:ascii="Arial" w:hAnsi="Arial" w:cs="Arial"/>
          <w:sz w:val="18"/>
          <w:szCs w:val="18"/>
        </w:rPr>
      </w:pPr>
      <w:r w:rsidRPr="00BE702E">
        <w:rPr>
          <w:rFonts w:ascii="Arial" w:hAnsi="Arial" w:cs="Arial"/>
          <w:sz w:val="18"/>
          <w:szCs w:val="18"/>
        </w:rPr>
        <w:t xml:space="preserve">Modèle à adapter </w:t>
      </w:r>
      <w:r w:rsidR="00943D18">
        <w:rPr>
          <w:rFonts w:ascii="Arial" w:hAnsi="Arial" w:cs="Arial"/>
          <w:sz w:val="18"/>
          <w:szCs w:val="18"/>
        </w:rPr>
        <w:t>n° 11-A-MOD1</w:t>
      </w:r>
      <w:r w:rsidRPr="00BE702E">
        <w:rPr>
          <w:rFonts w:ascii="Arial" w:hAnsi="Arial" w:cs="Arial"/>
          <w:sz w:val="18"/>
          <w:szCs w:val="18"/>
        </w:rPr>
        <w:t xml:space="preserve">- CDG 53 – </w:t>
      </w:r>
      <w:r w:rsidRPr="0049735B">
        <w:rPr>
          <w:rFonts w:ascii="Arial" w:hAnsi="Arial" w:cs="Arial"/>
          <w:color w:val="92D050"/>
          <w:sz w:val="18"/>
          <w:szCs w:val="18"/>
        </w:rPr>
        <w:t>(</w:t>
      </w:r>
      <w:r w:rsidR="00E561C9">
        <w:rPr>
          <w:rFonts w:ascii="Arial" w:hAnsi="Arial" w:cs="Arial"/>
          <w:color w:val="92D050"/>
          <w:sz w:val="18"/>
          <w:szCs w:val="18"/>
        </w:rPr>
        <w:t>décembre 2023</w:t>
      </w:r>
      <w:r w:rsidRPr="0049735B">
        <w:rPr>
          <w:rFonts w:ascii="Arial" w:hAnsi="Arial" w:cs="Arial"/>
          <w:color w:val="92D050"/>
          <w:sz w:val="18"/>
          <w:szCs w:val="18"/>
        </w:rPr>
        <w:t>)</w:t>
      </w:r>
    </w:p>
    <w:p w:rsidR="006C1AA8" w:rsidRDefault="00C72547"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6C1AA8">
        <w:rPr>
          <w:rFonts w:ascii="Arial" w:hAnsi="Arial" w:cs="Arial"/>
          <w:b/>
        </w:rPr>
        <w:t xml:space="preserve">Arrêté n° ___ </w:t>
      </w:r>
    </w:p>
    <w:p w:rsidR="006C1AA8" w:rsidRDefault="003C3A4E"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6C1AA8">
        <w:rPr>
          <w:rFonts w:ascii="Arial" w:hAnsi="Arial" w:cs="Arial"/>
          <w:b/>
        </w:rPr>
        <w:t xml:space="preserve">portant </w:t>
      </w:r>
      <w:r w:rsidR="003A3331">
        <w:rPr>
          <w:rFonts w:ascii="Arial" w:hAnsi="Arial" w:cs="Arial"/>
          <w:b/>
        </w:rPr>
        <w:t>désignation d’un Assistant de Prévention</w:t>
      </w:r>
    </w:p>
    <w:p w:rsidR="00C72547" w:rsidRPr="006C1AA8" w:rsidRDefault="00CE65FB"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rPr>
      </w:pPr>
      <w:r w:rsidRPr="006C1AA8">
        <w:rPr>
          <w:rFonts w:ascii="Arial" w:hAnsi="Arial" w:cs="Arial"/>
          <w:b/>
        </w:rPr>
        <w:t xml:space="preserve">à </w:t>
      </w:r>
      <w:r w:rsidRPr="006C1AA8">
        <w:rPr>
          <w:rFonts w:ascii="Arial" w:hAnsi="Arial" w:cs="Arial"/>
          <w:b/>
          <w:i/>
          <w:color w:val="86C0C9" w:themeColor="accent3"/>
        </w:rPr>
        <w:t>M</w:t>
      </w:r>
      <w:r w:rsidR="007C02CB" w:rsidRPr="006C1AA8">
        <w:rPr>
          <w:rFonts w:ascii="Arial" w:hAnsi="Arial" w:cs="Arial"/>
          <w:b/>
          <w:i/>
          <w:color w:val="86C0C9" w:themeColor="accent3"/>
        </w:rPr>
        <w:t>.</w:t>
      </w:r>
      <w:r w:rsidR="0002332B" w:rsidRPr="006C1AA8">
        <w:rPr>
          <w:rFonts w:ascii="Arial" w:hAnsi="Arial" w:cs="Arial"/>
          <w:b/>
          <w:i/>
          <w:color w:val="86C0C9" w:themeColor="accent3"/>
        </w:rPr>
        <w:t>/Mme</w:t>
      </w:r>
      <w:r w:rsidR="007C02CB" w:rsidRPr="006C1AA8">
        <w:rPr>
          <w:rFonts w:ascii="Arial" w:hAnsi="Arial" w:cs="Arial"/>
          <w:b/>
          <w:color w:val="86C0C9" w:themeColor="accent3"/>
        </w:rPr>
        <w:t xml:space="preserve"> </w:t>
      </w:r>
      <w:r w:rsidRPr="006C1AA8">
        <w:rPr>
          <w:rFonts w:ascii="Arial" w:hAnsi="Arial" w:cs="Arial"/>
          <w:b/>
        </w:rPr>
        <w:t>__</w:t>
      </w:r>
      <w:r w:rsidR="003A3331">
        <w:rPr>
          <w:rFonts w:ascii="Arial" w:hAnsi="Arial" w:cs="Arial"/>
          <w:b/>
        </w:rPr>
        <w:t>___________________, __________</w:t>
      </w:r>
      <w:r w:rsidR="00F617ED" w:rsidRPr="00F617ED">
        <w:rPr>
          <w:rFonts w:ascii="Arial" w:hAnsi="Arial" w:cs="Arial"/>
          <w:b/>
          <w:i/>
          <w:color w:val="86C0C9" w:themeColor="accent3"/>
        </w:rPr>
        <w:t xml:space="preserve"> (grade)</w:t>
      </w:r>
    </w:p>
    <w:p w:rsidR="00CE65FB" w:rsidRDefault="00CE65FB" w:rsidP="006C1AA8">
      <w:pPr>
        <w:spacing w:after="0" w:line="240" w:lineRule="auto"/>
        <w:rPr>
          <w:rFonts w:ascii="Arial" w:hAnsi="Arial" w:cs="Arial"/>
          <w:sz w:val="20"/>
          <w:szCs w:val="20"/>
        </w:rPr>
      </w:pPr>
    </w:p>
    <w:p w:rsidR="006C1AA8" w:rsidRPr="006C1AA8" w:rsidRDefault="006C1AA8" w:rsidP="006C1AA8">
      <w:pPr>
        <w:spacing w:after="0" w:line="240" w:lineRule="auto"/>
        <w:rPr>
          <w:rFonts w:ascii="Arial" w:hAnsi="Arial" w:cs="Arial"/>
          <w:sz w:val="20"/>
          <w:szCs w:val="20"/>
        </w:rPr>
      </w:pPr>
    </w:p>
    <w:p w:rsidR="00C72547" w:rsidRPr="006C1AA8" w:rsidRDefault="00C72547" w:rsidP="00E561C9">
      <w:pPr>
        <w:pStyle w:val="Index1"/>
      </w:pPr>
      <w:r w:rsidRPr="006C1AA8">
        <w:t xml:space="preserve">Le Maire, </w:t>
      </w:r>
      <w:r w:rsidRPr="00CB402B">
        <w:t>(ou Président),</w:t>
      </w:r>
    </w:p>
    <w:p w:rsidR="003D64F6" w:rsidRPr="006C1AA8" w:rsidRDefault="003D64F6" w:rsidP="00E561C9">
      <w:pPr>
        <w:pStyle w:val="Index1"/>
      </w:pPr>
    </w:p>
    <w:p w:rsidR="003D64F6" w:rsidRPr="006C1AA8" w:rsidRDefault="003D64F6" w:rsidP="00E561C9">
      <w:pPr>
        <w:pStyle w:val="Index1"/>
      </w:pPr>
      <w:r w:rsidRPr="006C1AA8">
        <w:t>V</w:t>
      </w:r>
      <w:r w:rsidR="001D58ED">
        <w:t>u le c</w:t>
      </w:r>
      <w:r w:rsidRPr="006C1AA8">
        <w:t xml:space="preserve">ode </w:t>
      </w:r>
      <w:r w:rsidR="004B29BF">
        <w:t>général des c</w:t>
      </w:r>
      <w:r w:rsidRPr="006C1AA8">
        <w:t>ollectivités</w:t>
      </w:r>
      <w:r w:rsidR="004B29BF">
        <w:t xml:space="preserve"> t</w:t>
      </w:r>
      <w:r w:rsidRPr="006C1AA8">
        <w:t xml:space="preserve">erritoriales et notamment son article L2122-18 </w:t>
      </w:r>
      <w:r w:rsidRPr="003A3331">
        <w:rPr>
          <w:i/>
          <w:color w:val="86C0C9" w:themeColor="accent3"/>
        </w:rPr>
        <w:t>(ou L5211-9),</w:t>
      </w:r>
    </w:p>
    <w:p w:rsidR="00164454" w:rsidRPr="00E561C9" w:rsidRDefault="00164454" w:rsidP="00E561C9">
      <w:pPr>
        <w:pStyle w:val="Index1"/>
      </w:pPr>
      <w:r w:rsidRPr="00E561C9">
        <w:t>V</w:t>
      </w:r>
      <w:r w:rsidR="001D58ED" w:rsidRPr="00E561C9">
        <w:t>u le c</w:t>
      </w:r>
      <w:r w:rsidRPr="00E561C9">
        <w:t xml:space="preserve">ode </w:t>
      </w:r>
      <w:r w:rsidR="007B0409" w:rsidRPr="00E561C9">
        <w:t>général de la fonction publique et notamment son article L136-1,</w:t>
      </w:r>
    </w:p>
    <w:p w:rsidR="003A3331" w:rsidRPr="003A3331" w:rsidRDefault="003A3331" w:rsidP="00E561C9">
      <w:pPr>
        <w:pStyle w:val="Index1"/>
      </w:pPr>
      <w:r w:rsidRPr="003A3331">
        <w:t>V</w:t>
      </w:r>
      <w:r w:rsidR="001D58ED">
        <w:t>u le d</w:t>
      </w:r>
      <w:r w:rsidRPr="003A3331">
        <w:t>écret n°85-603 du 10 juin 1985 modifié relatif à l'hygiène et la sécurité du travail ainsi qu'à la médecine professionnelle et</w:t>
      </w:r>
      <w:r w:rsidR="001D58ED">
        <w:t xml:space="preserve"> préventive dans la fonction publique t</w:t>
      </w:r>
      <w:r w:rsidRPr="003A3331">
        <w:t>erritoriale,</w:t>
      </w:r>
    </w:p>
    <w:p w:rsidR="00C72547" w:rsidRPr="006C1AA8" w:rsidRDefault="00C72547" w:rsidP="00E561C9">
      <w:pPr>
        <w:pStyle w:val="Index1"/>
      </w:pPr>
    </w:p>
    <w:p w:rsidR="00C72547" w:rsidRPr="006C1AA8" w:rsidRDefault="00F617ED" w:rsidP="00E561C9">
      <w:pPr>
        <w:pStyle w:val="Index1"/>
      </w:pPr>
      <w:r>
        <w:t>Arrête :</w:t>
      </w:r>
    </w:p>
    <w:p w:rsidR="00C72547" w:rsidRDefault="00C72547" w:rsidP="00E561C9">
      <w:pPr>
        <w:pStyle w:val="Index1"/>
      </w:pPr>
    </w:p>
    <w:p w:rsidR="00C80624" w:rsidRPr="00C80624" w:rsidRDefault="00C80624" w:rsidP="00E561C9">
      <w:pPr>
        <w:pStyle w:val="Index1"/>
      </w:pPr>
    </w:p>
    <w:p w:rsidR="003D64F6" w:rsidRPr="00B1797F" w:rsidRDefault="003D64F6" w:rsidP="00E561C9">
      <w:pPr>
        <w:pStyle w:val="Index1"/>
      </w:pPr>
      <w:r w:rsidRPr="00B1797F">
        <w:t>Article 1 :</w:t>
      </w:r>
      <w:r w:rsidR="00944106" w:rsidRPr="00B1797F">
        <w:t xml:space="preserve"> Objet</w:t>
      </w:r>
    </w:p>
    <w:p w:rsidR="003D64F6" w:rsidRPr="00B1797F" w:rsidRDefault="003D64F6" w:rsidP="00E561C9">
      <w:pPr>
        <w:pStyle w:val="Index1"/>
      </w:pPr>
      <w:r w:rsidRPr="00B1797F">
        <w:rPr>
          <w:i/>
          <w:color w:val="86C0C9" w:themeColor="accent3"/>
        </w:rPr>
        <w:t>M</w:t>
      </w:r>
      <w:r w:rsidR="0002332B" w:rsidRPr="00B1797F">
        <w:rPr>
          <w:i/>
          <w:color w:val="86C0C9" w:themeColor="accent3"/>
        </w:rPr>
        <w:t>./Mme</w:t>
      </w:r>
      <w:r w:rsidRPr="00B1797F">
        <w:t xml:space="preserve">__________________________, ____________ </w:t>
      </w:r>
      <w:r w:rsidRPr="00B1797F">
        <w:rPr>
          <w:i/>
          <w:color w:val="86C0C9" w:themeColor="accent3"/>
        </w:rPr>
        <w:t>(grade)</w:t>
      </w:r>
      <w:r w:rsidRPr="00FC7D69">
        <w:rPr>
          <w:i/>
        </w:rPr>
        <w:t>,</w:t>
      </w:r>
      <w:r w:rsidRPr="00FC7D69">
        <w:t xml:space="preserve"> </w:t>
      </w:r>
      <w:r w:rsidR="00944106" w:rsidRPr="00B1797F">
        <w:t>domicilié</w:t>
      </w:r>
      <w:r w:rsidR="00944106" w:rsidRPr="00B1797F">
        <w:rPr>
          <w:i/>
          <w:color w:val="86C0C9" w:themeColor="accent3"/>
        </w:rPr>
        <w:t>(e)</w:t>
      </w:r>
      <w:r w:rsidR="00944106" w:rsidRPr="00B1797F">
        <w:t xml:space="preserve"> _________________________ est désigné</w:t>
      </w:r>
      <w:r w:rsidR="00944106" w:rsidRPr="00B1797F">
        <w:rPr>
          <w:i/>
          <w:color w:val="86C0C9" w:themeColor="accent3"/>
        </w:rPr>
        <w:t>(e)</w:t>
      </w:r>
      <w:r w:rsidR="00944106" w:rsidRPr="00B1797F">
        <w:t xml:space="preserve"> Assistant</w:t>
      </w:r>
      <w:r w:rsidR="00944106" w:rsidRPr="00B1797F">
        <w:rPr>
          <w:i/>
          <w:color w:val="86C0C9" w:themeColor="accent3"/>
        </w:rPr>
        <w:t>(e)</w:t>
      </w:r>
      <w:r w:rsidR="007C0F7B">
        <w:t xml:space="preserve"> de p</w:t>
      </w:r>
      <w:r w:rsidR="00944106" w:rsidRPr="00B1797F">
        <w:t>révention (AP) à compter du ____________.</w:t>
      </w:r>
    </w:p>
    <w:p w:rsidR="003D64F6" w:rsidRPr="00B1797F" w:rsidRDefault="003D64F6" w:rsidP="00E561C9">
      <w:pPr>
        <w:pStyle w:val="Index1"/>
      </w:pPr>
    </w:p>
    <w:p w:rsidR="00CE65FB" w:rsidRPr="00B1797F" w:rsidRDefault="00CE65FB" w:rsidP="006540C9">
      <w:pPr>
        <w:spacing w:after="0" w:line="240" w:lineRule="auto"/>
        <w:rPr>
          <w:rFonts w:ascii="Arial" w:hAnsi="Arial" w:cs="Arial"/>
          <w:sz w:val="20"/>
          <w:szCs w:val="20"/>
        </w:rPr>
      </w:pPr>
    </w:p>
    <w:p w:rsidR="003D64F6" w:rsidRPr="00B1797F" w:rsidRDefault="003D64F6" w:rsidP="00E561C9">
      <w:pPr>
        <w:pStyle w:val="Index1"/>
      </w:pPr>
      <w:r w:rsidRPr="00B1797F">
        <w:rPr>
          <w:u w:val="single"/>
        </w:rPr>
        <w:t>Article 2</w:t>
      </w:r>
      <w:r w:rsidRPr="00B1797F">
        <w:t xml:space="preserve"> : M</w:t>
      </w:r>
      <w:r w:rsidR="00944106" w:rsidRPr="00B1797F">
        <w:t>issions</w:t>
      </w:r>
    </w:p>
    <w:p w:rsidR="00944106" w:rsidRPr="00B1797F" w:rsidRDefault="00944106" w:rsidP="00E561C9">
      <w:pPr>
        <w:pStyle w:val="Index1"/>
      </w:pPr>
      <w:r w:rsidRPr="00B1797F">
        <w:t>La mission de l'agent est d'assister et de conseiller l'autorité territoriale auprès de laquelle il est placé dans la démarche d'évaluation des risques professionnels, dans la mise en place d'une politique de prévention des risques ainsi que dans la mise en œuvre des règles de sécurité et d'hygiène au travail, visant à :</w:t>
      </w:r>
    </w:p>
    <w:p w:rsidR="00944106" w:rsidRPr="00B1797F" w:rsidRDefault="00944106" w:rsidP="00E561C9">
      <w:pPr>
        <w:pStyle w:val="Index1"/>
        <w:numPr>
          <w:ilvl w:val="0"/>
          <w:numId w:val="2"/>
        </w:numPr>
      </w:pPr>
      <w:r w:rsidRPr="00B1797F">
        <w:t>prévenir les dangers susceptibles de compromettre la sécurité et la santé des agents,</w:t>
      </w:r>
    </w:p>
    <w:p w:rsidR="00944106" w:rsidRPr="00B1797F" w:rsidRDefault="00944106" w:rsidP="00E561C9">
      <w:pPr>
        <w:pStyle w:val="Index1"/>
        <w:numPr>
          <w:ilvl w:val="0"/>
          <w:numId w:val="2"/>
        </w:numPr>
      </w:pPr>
      <w:r w:rsidRPr="00B1797F">
        <w:t>améliorer les méthodes et le milieu du travail en adaptant les conditions de travail en fonction de l'aptitude des agents,</w:t>
      </w:r>
    </w:p>
    <w:p w:rsidR="00944106" w:rsidRPr="00B1797F" w:rsidRDefault="00944106" w:rsidP="00E561C9">
      <w:pPr>
        <w:pStyle w:val="Index1"/>
        <w:numPr>
          <w:ilvl w:val="0"/>
          <w:numId w:val="2"/>
        </w:numPr>
      </w:pPr>
      <w:r w:rsidRPr="00B1797F">
        <w:t>faire progresser la connaissance des problèmes de sécurité et des techniques propres à les résoudre,</w:t>
      </w:r>
    </w:p>
    <w:p w:rsidR="00944106" w:rsidRPr="00B1797F" w:rsidRDefault="00944106" w:rsidP="00E561C9">
      <w:pPr>
        <w:pStyle w:val="Index1"/>
        <w:numPr>
          <w:ilvl w:val="0"/>
          <w:numId w:val="2"/>
        </w:numPr>
      </w:pPr>
      <w:r w:rsidRPr="00B1797F">
        <w:t>veiller à l'observation des prescriptions législatives et réglementaires prises en ces matières ainsi qu'à la bonne tenue du registre de santé et de sécurité dans tous les services.</w:t>
      </w:r>
    </w:p>
    <w:p w:rsidR="00944106" w:rsidRPr="00B1797F" w:rsidRDefault="00944106" w:rsidP="00E561C9">
      <w:pPr>
        <w:pStyle w:val="Index1"/>
      </w:pPr>
    </w:p>
    <w:p w:rsidR="00944106" w:rsidRPr="00B1797F" w:rsidRDefault="00944106" w:rsidP="00E561C9">
      <w:pPr>
        <w:pStyle w:val="Index1"/>
      </w:pPr>
      <w:r w:rsidRPr="00B1797F">
        <w:t xml:space="preserve">L'assistant de prévention assistera de plein droit aux réunions du </w:t>
      </w:r>
      <w:r w:rsidR="00F617ED" w:rsidRPr="005A730B">
        <w:rPr>
          <w:i/>
          <w:color w:val="92D050"/>
        </w:rPr>
        <w:t xml:space="preserve">Comité </w:t>
      </w:r>
      <w:r w:rsidR="007C0F7B" w:rsidRPr="005A730B">
        <w:rPr>
          <w:i/>
          <w:color w:val="92D050"/>
        </w:rPr>
        <w:t>Social Territorial</w:t>
      </w:r>
      <w:r w:rsidR="00F617ED" w:rsidRPr="005A730B">
        <w:rPr>
          <w:i/>
          <w:color w:val="92D050"/>
        </w:rPr>
        <w:t xml:space="preserve"> du CDG</w:t>
      </w:r>
      <w:r w:rsidR="007C0F7B" w:rsidRPr="005A730B">
        <w:rPr>
          <w:i/>
          <w:color w:val="92D050"/>
        </w:rPr>
        <w:t xml:space="preserve"> </w:t>
      </w:r>
      <w:r w:rsidR="00F617ED" w:rsidRPr="005A730B">
        <w:rPr>
          <w:i/>
          <w:color w:val="92D050"/>
        </w:rPr>
        <w:t xml:space="preserve">53 / </w:t>
      </w:r>
      <w:r w:rsidR="005A730B" w:rsidRPr="005A730B">
        <w:rPr>
          <w:i/>
          <w:color w:val="92D050"/>
        </w:rPr>
        <w:t>de la Formation S</w:t>
      </w:r>
      <w:r w:rsidR="007C0F7B" w:rsidRPr="005A730B">
        <w:rPr>
          <w:i/>
          <w:color w:val="92D050"/>
        </w:rPr>
        <w:t>pécialisée</w:t>
      </w:r>
      <w:r w:rsidR="005A730B" w:rsidRPr="005A730B">
        <w:rPr>
          <w:i/>
          <w:color w:val="92D050"/>
        </w:rPr>
        <w:t xml:space="preserve"> en matière de Santé, Sécurité et Conditions de Travail</w:t>
      </w:r>
      <w:r w:rsidR="00F617ED" w:rsidRPr="005A730B">
        <w:rPr>
          <w:i/>
          <w:color w:val="92D050"/>
        </w:rPr>
        <w:t xml:space="preserve"> (</w:t>
      </w:r>
      <w:r w:rsidR="005A730B" w:rsidRPr="005A730B">
        <w:rPr>
          <w:i/>
          <w:color w:val="92D050"/>
        </w:rPr>
        <w:t>FSSSCT</w:t>
      </w:r>
      <w:r w:rsidR="00F617ED" w:rsidRPr="005A730B">
        <w:rPr>
          <w:i/>
          <w:color w:val="92D050"/>
        </w:rPr>
        <w:t>) de la collectivité</w:t>
      </w:r>
      <w:r w:rsidRPr="00B1797F">
        <w:t>, avec voix consultative, lorsque sera évoquée la situation de la collectivité auprès de laquelle il est placé.</w:t>
      </w:r>
    </w:p>
    <w:p w:rsidR="00944106" w:rsidRPr="00B1797F" w:rsidRDefault="00944106" w:rsidP="00E561C9">
      <w:pPr>
        <w:pStyle w:val="Index1"/>
      </w:pPr>
    </w:p>
    <w:p w:rsidR="00944106" w:rsidRPr="00B1797F" w:rsidRDefault="007C0F7B" w:rsidP="00E561C9">
      <w:pPr>
        <w:pStyle w:val="Index1"/>
      </w:pPr>
      <w:r>
        <w:t>Conformément à l'article 4 du d</w:t>
      </w:r>
      <w:r w:rsidR="00944106" w:rsidRPr="00B1797F">
        <w:t xml:space="preserve">écret n°85-603, les missions et moyens pour y parvenir sont formalisés dans une lettre de cadrage transmise au </w:t>
      </w:r>
      <w:r w:rsidR="00EC1D59" w:rsidRPr="005A730B">
        <w:rPr>
          <w:i/>
          <w:color w:val="92D050"/>
        </w:rPr>
        <w:t xml:space="preserve">Comité Social Territorial </w:t>
      </w:r>
      <w:r w:rsidR="00B1797F" w:rsidRPr="00B1797F">
        <w:rPr>
          <w:i/>
          <w:color w:val="86C0C9" w:themeColor="accent3"/>
        </w:rPr>
        <w:t>du CDG</w:t>
      </w:r>
      <w:r w:rsidR="00EC1D59">
        <w:rPr>
          <w:i/>
          <w:color w:val="86C0C9" w:themeColor="accent3"/>
        </w:rPr>
        <w:t xml:space="preserve"> </w:t>
      </w:r>
      <w:r w:rsidR="00B1797F" w:rsidRPr="00B1797F">
        <w:rPr>
          <w:i/>
          <w:color w:val="86C0C9" w:themeColor="accent3"/>
        </w:rPr>
        <w:t xml:space="preserve">53 / </w:t>
      </w:r>
      <w:r w:rsidR="00EC1D59" w:rsidRPr="005A730B">
        <w:rPr>
          <w:i/>
          <w:color w:val="92D050"/>
        </w:rPr>
        <w:t>Formation Spécialisée en matière de Santé, Sécurité et Conditions de Travail (FSSSCT)</w:t>
      </w:r>
      <w:bookmarkStart w:id="0" w:name="_GoBack"/>
      <w:bookmarkEnd w:id="0"/>
      <w:r w:rsidR="00B1797F" w:rsidRPr="00B1797F">
        <w:rPr>
          <w:i/>
          <w:color w:val="86C0C9" w:themeColor="accent3"/>
        </w:rPr>
        <w:t xml:space="preserve"> de la collectivité.</w:t>
      </w:r>
    </w:p>
    <w:p w:rsidR="003D64F6" w:rsidRPr="00B1797F" w:rsidRDefault="003D64F6" w:rsidP="00E561C9">
      <w:pPr>
        <w:pStyle w:val="Index1"/>
      </w:pPr>
    </w:p>
    <w:p w:rsidR="00CE65FB" w:rsidRPr="00B1797F" w:rsidRDefault="00CE65FB" w:rsidP="006540C9">
      <w:pPr>
        <w:spacing w:after="0" w:line="240" w:lineRule="auto"/>
        <w:rPr>
          <w:rFonts w:ascii="Arial" w:hAnsi="Arial" w:cs="Arial"/>
          <w:sz w:val="20"/>
          <w:szCs w:val="20"/>
        </w:rPr>
      </w:pPr>
    </w:p>
    <w:p w:rsidR="003D64F6" w:rsidRPr="00B1797F" w:rsidRDefault="003D64F6" w:rsidP="00E561C9">
      <w:pPr>
        <w:pStyle w:val="Index1"/>
      </w:pPr>
      <w:r w:rsidRPr="00B1797F">
        <w:rPr>
          <w:u w:val="single"/>
        </w:rPr>
        <w:t>Article 3</w:t>
      </w:r>
      <w:r w:rsidRPr="00B1797F">
        <w:t xml:space="preserve"> : </w:t>
      </w:r>
      <w:r w:rsidR="00B1797F" w:rsidRPr="00B1797F">
        <w:t>Formation</w:t>
      </w:r>
    </w:p>
    <w:p w:rsidR="000D2641" w:rsidRPr="00B1797F" w:rsidRDefault="00B1797F" w:rsidP="00E561C9">
      <w:pPr>
        <w:pStyle w:val="Index1"/>
      </w:pPr>
      <w:r w:rsidRPr="00B1797F">
        <w:t>En application de l’article 4-2 du décret 85-603 cité précédemment, l'agent devra suivre une formation avant sa prise de fonction et une formation continue conformes à la réglementation en vigueur.</w:t>
      </w:r>
    </w:p>
    <w:p w:rsidR="003D64F6" w:rsidRPr="00B1797F" w:rsidRDefault="003D64F6" w:rsidP="00E561C9">
      <w:pPr>
        <w:pStyle w:val="Index1"/>
      </w:pPr>
    </w:p>
    <w:p w:rsidR="006C1AA8" w:rsidRPr="00B1797F" w:rsidRDefault="006C1AA8" w:rsidP="006540C9">
      <w:pPr>
        <w:spacing w:after="0" w:line="240" w:lineRule="auto"/>
        <w:rPr>
          <w:rFonts w:ascii="Arial" w:hAnsi="Arial" w:cs="Arial"/>
          <w:sz w:val="20"/>
          <w:szCs w:val="20"/>
        </w:rPr>
      </w:pPr>
    </w:p>
    <w:p w:rsidR="00B1797F" w:rsidRPr="00B1797F" w:rsidRDefault="003D64F6" w:rsidP="00E561C9">
      <w:pPr>
        <w:pStyle w:val="Index1"/>
        <w:rPr>
          <w:u w:val="single"/>
        </w:rPr>
      </w:pPr>
      <w:r w:rsidRPr="00B1797F">
        <w:rPr>
          <w:u w:val="single"/>
        </w:rPr>
        <w:t>Article 4</w:t>
      </w:r>
      <w:r w:rsidRPr="00B1797F">
        <w:t xml:space="preserve"> : </w:t>
      </w:r>
      <w:r w:rsidR="00B1797F" w:rsidRPr="00B1797F">
        <w:t>Temps et moyens à disposition</w:t>
      </w:r>
    </w:p>
    <w:p w:rsidR="00B1797F" w:rsidRPr="00B1797F" w:rsidRDefault="00B1797F" w:rsidP="00E561C9">
      <w:pPr>
        <w:pStyle w:val="Index1"/>
      </w:pPr>
      <w:r w:rsidRPr="00B1797F">
        <w:t>Du temps et des moyens sont mis à disposition de l’agent. Ce temps et ces moyens mis à disposition seront clairement indiqués dans la lettre de cadrage de l’agent.</w:t>
      </w:r>
    </w:p>
    <w:p w:rsidR="00B1797F" w:rsidRPr="00B1797F" w:rsidRDefault="00B1797F" w:rsidP="00E561C9">
      <w:pPr>
        <w:pStyle w:val="Index1"/>
      </w:pPr>
    </w:p>
    <w:p w:rsidR="006C1AA8" w:rsidRPr="00B1797F" w:rsidRDefault="006C1AA8" w:rsidP="006540C9">
      <w:pPr>
        <w:spacing w:after="0" w:line="240" w:lineRule="auto"/>
        <w:rPr>
          <w:rFonts w:ascii="Arial" w:hAnsi="Arial" w:cs="Arial"/>
          <w:sz w:val="20"/>
          <w:szCs w:val="20"/>
        </w:rPr>
      </w:pPr>
    </w:p>
    <w:p w:rsidR="003D64F6" w:rsidRPr="00B1797F" w:rsidRDefault="003D64F6" w:rsidP="00E561C9">
      <w:pPr>
        <w:pStyle w:val="Index1"/>
      </w:pPr>
      <w:r w:rsidRPr="00B1797F">
        <w:rPr>
          <w:u w:val="single"/>
        </w:rPr>
        <w:t>Article 5</w:t>
      </w:r>
      <w:r w:rsidRPr="00B1797F">
        <w:t xml:space="preserve"> : </w:t>
      </w:r>
      <w:r w:rsidR="00B1797F" w:rsidRPr="00B1797F">
        <w:t>Notification - Exécution</w:t>
      </w:r>
    </w:p>
    <w:p w:rsidR="00B1797F" w:rsidRPr="00B1797F" w:rsidRDefault="00B1797F" w:rsidP="00E561C9">
      <w:pPr>
        <w:pStyle w:val="Index1"/>
      </w:pPr>
      <w:r w:rsidRPr="00B1797F">
        <w:t>Le présent arrêté sera notifié à l'intéressé</w:t>
      </w:r>
      <w:r w:rsidRPr="00B1797F">
        <w:rPr>
          <w:i/>
          <w:color w:val="86C0C9" w:themeColor="accent3"/>
        </w:rPr>
        <w:t>(e)</w:t>
      </w:r>
      <w:r w:rsidRPr="00B1797F">
        <w:t>.</w:t>
      </w:r>
    </w:p>
    <w:p w:rsidR="00B1797F" w:rsidRPr="00B1797F" w:rsidRDefault="00B1797F" w:rsidP="00E561C9">
      <w:pPr>
        <w:pStyle w:val="Index1"/>
      </w:pPr>
      <w:r w:rsidRPr="00B1797F">
        <w:t xml:space="preserve">Le Maire </w:t>
      </w:r>
      <w:r>
        <w:rPr>
          <w:i/>
          <w:color w:val="86C0C9" w:themeColor="accent3"/>
        </w:rPr>
        <w:t xml:space="preserve">(ou Président) </w:t>
      </w:r>
      <w:r w:rsidRPr="00B1797F">
        <w:t>certifie sous sa responsabilité, le caractère exécutoire de cet acte.</w:t>
      </w:r>
    </w:p>
    <w:p w:rsidR="00B1797F" w:rsidRPr="00B1797F" w:rsidRDefault="00B1797F" w:rsidP="00E561C9">
      <w:pPr>
        <w:pStyle w:val="Index1"/>
      </w:pPr>
    </w:p>
    <w:p w:rsidR="003A3331" w:rsidRPr="00B1797F" w:rsidRDefault="003A3331" w:rsidP="00E561C9">
      <w:pPr>
        <w:pStyle w:val="Index1"/>
      </w:pPr>
    </w:p>
    <w:p w:rsidR="003A3331" w:rsidRPr="00B1797F" w:rsidRDefault="003A3331" w:rsidP="00E561C9">
      <w:pPr>
        <w:pStyle w:val="Index1"/>
        <w:rPr>
          <w:u w:val="single"/>
        </w:rPr>
      </w:pPr>
      <w:r w:rsidRPr="00B1797F">
        <w:rPr>
          <w:u w:val="single"/>
        </w:rPr>
        <w:t>Article 6</w:t>
      </w:r>
      <w:r w:rsidRPr="00B1797F">
        <w:t> : Voies et délais de recours</w:t>
      </w:r>
    </w:p>
    <w:p w:rsidR="003A3331" w:rsidRPr="00B1797F" w:rsidRDefault="003A3331" w:rsidP="00E561C9">
      <w:pPr>
        <w:pStyle w:val="Index1"/>
      </w:pPr>
      <w:r w:rsidRPr="00B1797F">
        <w:t>En cas de contestation, le présent arrêté peut, dans un délai de deux mois à compter de sa transmission à Monsieur le Préfet et de sa notification à l’agent, faire l’objet d’un recours administratif préalable devant l’auteur de la décision et d’un recours contentieux devant le Tribunal Administratif de NANTES.</w:t>
      </w:r>
    </w:p>
    <w:p w:rsidR="003A3331" w:rsidRPr="00B1797F" w:rsidRDefault="003A3331" w:rsidP="00E561C9">
      <w:pPr>
        <w:pStyle w:val="Index1"/>
      </w:pPr>
    </w:p>
    <w:p w:rsidR="003A3331" w:rsidRPr="00B1797F" w:rsidRDefault="003A3331" w:rsidP="00E561C9">
      <w:pPr>
        <w:pStyle w:val="Index1"/>
      </w:pPr>
    </w:p>
    <w:p w:rsidR="00B1797F" w:rsidRDefault="00B1797F">
      <w:pPr>
        <w:rPr>
          <w:rFonts w:ascii="Arial" w:hAnsi="Arial" w:cs="Arial"/>
          <w:sz w:val="20"/>
          <w:szCs w:val="20"/>
        </w:rPr>
      </w:pPr>
      <w:r>
        <w:rPr>
          <w:sz w:val="20"/>
          <w:szCs w:val="20"/>
        </w:rPr>
        <w:br w:type="page"/>
      </w:r>
    </w:p>
    <w:p w:rsidR="006540C9" w:rsidRDefault="006C1AA8" w:rsidP="00E561C9">
      <w:pPr>
        <w:pStyle w:val="Index1"/>
      </w:pPr>
      <w:r w:rsidRPr="00EC6D2C">
        <w:rPr>
          <w:noProof/>
          <w:lang w:eastAsia="fr-FR"/>
        </w:rPr>
        <w:lastRenderedPageBreak/>
        <mc:AlternateContent>
          <mc:Choice Requires="wps">
            <w:drawing>
              <wp:anchor distT="0" distB="0" distL="114300" distR="114300" simplePos="0" relativeHeight="251659264" behindDoc="0" locked="0" layoutInCell="1" allowOverlap="1" wp14:anchorId="1CEDE99C" wp14:editId="6E27C835">
                <wp:simplePos x="0" y="0"/>
                <wp:positionH relativeFrom="column">
                  <wp:posOffset>-52070</wp:posOffset>
                </wp:positionH>
                <wp:positionV relativeFrom="paragraph">
                  <wp:posOffset>92710</wp:posOffset>
                </wp:positionV>
                <wp:extent cx="3165475" cy="1403985"/>
                <wp:effectExtent l="0" t="0" r="0" b="571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1403985"/>
                        </a:xfrm>
                        <a:prstGeom prst="rect">
                          <a:avLst/>
                        </a:prstGeom>
                        <a:solidFill>
                          <a:srgbClr val="FFFFFF"/>
                        </a:solidFill>
                        <a:ln w="9525">
                          <a:noFill/>
                          <a:miter lim="800000"/>
                          <a:headEnd/>
                          <a:tailEnd/>
                        </a:ln>
                      </wps:spPr>
                      <wps:txbx>
                        <w:txbxContent>
                          <w:p w:rsidR="006C1AA8" w:rsidRPr="00EC6D2C" w:rsidRDefault="006C1AA8" w:rsidP="006C1AA8">
                            <w:pPr>
                              <w:jc w:val="both"/>
                              <w:rPr>
                                <w:rFonts w:ascii="Arial" w:hAnsi="Arial" w:cs="Arial"/>
                                <w:i/>
                                <w:sz w:val="18"/>
                                <w:szCs w:val="18"/>
                              </w:rPr>
                            </w:pPr>
                            <w:r w:rsidRPr="00EC6D2C">
                              <w:rPr>
                                <w:rFonts w:ascii="Arial" w:hAnsi="Arial" w:cs="Arial"/>
                                <w:i/>
                                <w:sz w:val="18"/>
                                <w:szCs w:val="18"/>
                              </w:rPr>
                              <w:t xml:space="preserve">Le </w:t>
                            </w:r>
                            <w:r w:rsidRPr="00CB402B">
                              <w:rPr>
                                <w:rFonts w:ascii="Arial" w:hAnsi="Arial" w:cs="Arial"/>
                                <w:i/>
                                <w:color w:val="86C0C9" w:themeColor="accent3"/>
                                <w:sz w:val="18"/>
                                <w:szCs w:val="18"/>
                              </w:rPr>
                              <w:t xml:space="preserve">Maire / Président </w:t>
                            </w:r>
                            <w:r w:rsidRPr="00EC6D2C">
                              <w:rPr>
                                <w:rFonts w:ascii="Arial" w:hAnsi="Arial" w:cs="Arial"/>
                                <w:i/>
                                <w:sz w:val="18"/>
                                <w:szCs w:val="18"/>
                              </w:rPr>
                              <w:t xml:space="preserve">certifie sous sa responsabilité le caractère exécutoire de cet acte qui pourra, dans un délai de deux mois à compter de sa notification à l’agent, faire l’objet d’un recours administratif préalable devant l’auteur de la décision et d’un recours contentieux devant le Tribunal </w:t>
                            </w:r>
                            <w:r>
                              <w:rPr>
                                <w:rFonts w:ascii="Arial" w:hAnsi="Arial" w:cs="Arial"/>
                                <w:i/>
                                <w:sz w:val="18"/>
                                <w:szCs w:val="18"/>
                              </w:rPr>
                              <w:t>a</w:t>
                            </w:r>
                            <w:r w:rsidRPr="00EC6D2C">
                              <w:rPr>
                                <w:rFonts w:ascii="Arial" w:hAnsi="Arial" w:cs="Arial"/>
                                <w:i/>
                                <w:sz w:val="18"/>
                                <w:szCs w:val="18"/>
                              </w:rPr>
                              <w:t>dministratif de NANTES.</w:t>
                            </w:r>
                          </w:p>
                          <w:p w:rsidR="006C1AA8" w:rsidRPr="00EC6D2C" w:rsidRDefault="006C1AA8" w:rsidP="006C1AA8">
                            <w:pPr>
                              <w:pStyle w:val="Corpsdetexte3"/>
                              <w:spacing w:after="0"/>
                              <w:jc w:val="both"/>
                              <w:rPr>
                                <w:rFonts w:ascii="Arial" w:hAnsi="Arial" w:cs="Arial"/>
                                <w:i/>
                                <w:sz w:val="18"/>
                                <w:szCs w:val="18"/>
                              </w:rPr>
                            </w:pPr>
                            <w:r w:rsidRPr="00EC6D2C">
                              <w:rPr>
                                <w:rFonts w:ascii="Arial" w:hAnsi="Arial" w:cs="Arial"/>
                                <w:i/>
                                <w:sz w:val="18"/>
                                <w:szCs w:val="18"/>
                              </w:rPr>
                              <w:t>- Notifié à l’agent le ……. / ……. / 20……</w:t>
                            </w:r>
                          </w:p>
                          <w:p w:rsidR="006C1AA8" w:rsidRPr="00EC6D2C" w:rsidRDefault="006C1AA8" w:rsidP="006C1AA8">
                            <w:pPr>
                              <w:pStyle w:val="Corpsdetexte3"/>
                              <w:spacing w:after="0"/>
                              <w:jc w:val="both"/>
                              <w:rPr>
                                <w:rFonts w:ascii="Arial" w:hAnsi="Arial" w:cs="Arial"/>
                                <w:i/>
                                <w:sz w:val="18"/>
                                <w:szCs w:val="18"/>
                              </w:rPr>
                            </w:pPr>
                            <w:r w:rsidRPr="00EC6D2C">
                              <w:rPr>
                                <w:rFonts w:ascii="Arial" w:hAnsi="Arial" w:cs="Arial"/>
                                <w:i/>
                                <w:sz w:val="18"/>
                                <w:szCs w:val="18"/>
                              </w:rPr>
                              <w:t>(Date et signature)</w:t>
                            </w:r>
                          </w:p>
                          <w:p w:rsidR="006C1AA8" w:rsidRPr="00EC6D2C" w:rsidRDefault="006C1AA8" w:rsidP="006C1AA8">
                            <w:pPr>
                              <w:jc w:val="both"/>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DE99C" id="_x0000_t202" coordsize="21600,21600" o:spt="202" path="m,l,21600r21600,l21600,xe">
                <v:stroke joinstyle="miter"/>
                <v:path gradientshapeok="t" o:connecttype="rect"/>
              </v:shapetype>
              <v:shape id="Zone de texte 2" o:spid="_x0000_s1026" type="#_x0000_t202" style="position:absolute;left:0;text-align:left;margin-left:-4.1pt;margin-top:7.3pt;width:24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" stroked="f">
                <v:textbox style="mso-fit-shape-to-text:t">
                  <w:txbxContent>
                    <w:p w:rsidR="006C1AA8" w:rsidRPr="00EC6D2C" w:rsidRDefault="006C1AA8" w:rsidP="006C1AA8">
                      <w:pPr>
                        <w:jc w:val="both"/>
                        <w:rPr>
                          <w:rFonts w:ascii="Arial" w:hAnsi="Arial" w:cs="Arial"/>
                          <w:i/>
                          <w:sz w:val="18"/>
                          <w:szCs w:val="18"/>
                        </w:rPr>
                      </w:pPr>
                      <w:r w:rsidRPr="00EC6D2C">
                        <w:rPr>
                          <w:rFonts w:ascii="Arial" w:hAnsi="Arial" w:cs="Arial"/>
                          <w:i/>
                          <w:sz w:val="18"/>
                          <w:szCs w:val="18"/>
                        </w:rPr>
                        <w:t xml:space="preserve">Le </w:t>
                      </w:r>
                      <w:r w:rsidRPr="00CB402B">
                        <w:rPr>
                          <w:rFonts w:ascii="Arial" w:hAnsi="Arial" w:cs="Arial"/>
                          <w:i/>
                          <w:color w:val="86C0C9" w:themeColor="accent3"/>
                          <w:sz w:val="18"/>
                          <w:szCs w:val="18"/>
                        </w:rPr>
                        <w:t xml:space="preserve">Maire / Président </w:t>
                      </w:r>
                      <w:r w:rsidRPr="00EC6D2C">
                        <w:rPr>
                          <w:rFonts w:ascii="Arial" w:hAnsi="Arial" w:cs="Arial"/>
                          <w:i/>
                          <w:sz w:val="18"/>
                          <w:szCs w:val="18"/>
                        </w:rPr>
                        <w:t xml:space="preserve">certifie sous sa responsabilité le caractère exécutoire de cet acte qui pourra, dans un délai de deux mois à compter de sa notification à l’agent, faire l’objet d’un recours administratif préalable devant l’auteur de la décision et d’un recours contentieux devant le Tribunal </w:t>
                      </w:r>
                      <w:r>
                        <w:rPr>
                          <w:rFonts w:ascii="Arial" w:hAnsi="Arial" w:cs="Arial"/>
                          <w:i/>
                          <w:sz w:val="18"/>
                          <w:szCs w:val="18"/>
                        </w:rPr>
                        <w:t>a</w:t>
                      </w:r>
                      <w:r w:rsidRPr="00EC6D2C">
                        <w:rPr>
                          <w:rFonts w:ascii="Arial" w:hAnsi="Arial" w:cs="Arial"/>
                          <w:i/>
                          <w:sz w:val="18"/>
                          <w:szCs w:val="18"/>
                        </w:rPr>
                        <w:t>dministratif de NANTES.</w:t>
                      </w:r>
                    </w:p>
                    <w:p w:rsidR="006C1AA8" w:rsidRPr="00EC6D2C" w:rsidRDefault="006C1AA8" w:rsidP="006C1AA8">
                      <w:pPr>
                        <w:pStyle w:val="Corpsdetexte3"/>
                        <w:spacing w:after="0"/>
                        <w:jc w:val="both"/>
                        <w:rPr>
                          <w:rFonts w:ascii="Arial" w:hAnsi="Arial" w:cs="Arial"/>
                          <w:i/>
                          <w:sz w:val="18"/>
                          <w:szCs w:val="18"/>
                        </w:rPr>
                      </w:pPr>
                      <w:r w:rsidRPr="00EC6D2C">
                        <w:rPr>
                          <w:rFonts w:ascii="Arial" w:hAnsi="Arial" w:cs="Arial"/>
                          <w:i/>
                          <w:sz w:val="18"/>
                          <w:szCs w:val="18"/>
                        </w:rPr>
                        <w:t>- Notifié à l’agent le ……. / ……. / 20……</w:t>
                      </w:r>
                    </w:p>
                    <w:p w:rsidR="006C1AA8" w:rsidRPr="00EC6D2C" w:rsidRDefault="006C1AA8" w:rsidP="006C1AA8">
                      <w:pPr>
                        <w:pStyle w:val="Corpsdetexte3"/>
                        <w:spacing w:after="0"/>
                        <w:jc w:val="both"/>
                        <w:rPr>
                          <w:rFonts w:ascii="Arial" w:hAnsi="Arial" w:cs="Arial"/>
                          <w:i/>
                          <w:sz w:val="18"/>
                          <w:szCs w:val="18"/>
                        </w:rPr>
                      </w:pPr>
                      <w:r w:rsidRPr="00EC6D2C">
                        <w:rPr>
                          <w:rFonts w:ascii="Arial" w:hAnsi="Arial" w:cs="Arial"/>
                          <w:i/>
                          <w:sz w:val="18"/>
                          <w:szCs w:val="18"/>
                        </w:rPr>
                        <w:t>(Date et signature)</w:t>
                      </w:r>
                    </w:p>
                    <w:p w:rsidR="006C1AA8" w:rsidRPr="00EC6D2C" w:rsidRDefault="006C1AA8" w:rsidP="006C1AA8">
                      <w:pPr>
                        <w:jc w:val="both"/>
                        <w:rPr>
                          <w:i/>
                        </w:rPr>
                      </w:pPr>
                    </w:p>
                  </w:txbxContent>
                </v:textbox>
              </v:shape>
            </w:pict>
          </mc:Fallback>
        </mc:AlternateContent>
      </w:r>
      <w:r w:rsidR="003D64F6" w:rsidRPr="006C1AA8">
        <w:t xml:space="preserve">Fait à _______________________, </w:t>
      </w:r>
    </w:p>
    <w:p w:rsidR="00CE65FB" w:rsidRPr="006C1AA8" w:rsidRDefault="003D64F6" w:rsidP="00E561C9">
      <w:pPr>
        <w:pStyle w:val="Index1"/>
      </w:pPr>
      <w:r w:rsidRPr="006C1AA8">
        <w:t>le __________________</w:t>
      </w:r>
    </w:p>
    <w:p w:rsidR="003D64F6" w:rsidRPr="006C1AA8" w:rsidRDefault="003D64F6" w:rsidP="00E561C9">
      <w:pPr>
        <w:pStyle w:val="Index1"/>
      </w:pPr>
      <w:r w:rsidRPr="006C1AA8">
        <w:t xml:space="preserve">Le Maire, </w:t>
      </w:r>
      <w:r w:rsidRPr="00CB402B">
        <w:t>(Le Président),</w:t>
      </w:r>
    </w:p>
    <w:p w:rsidR="006540C9" w:rsidRDefault="006540C9" w:rsidP="006C1AA8">
      <w:pPr>
        <w:spacing w:after="0" w:line="240" w:lineRule="auto"/>
        <w:ind w:left="6237"/>
        <w:rPr>
          <w:rFonts w:ascii="Arial" w:hAnsi="Arial" w:cs="Arial"/>
          <w:sz w:val="20"/>
          <w:szCs w:val="20"/>
        </w:rPr>
      </w:pPr>
    </w:p>
    <w:p w:rsidR="006540C9" w:rsidRDefault="006540C9" w:rsidP="006540C9">
      <w:pPr>
        <w:rPr>
          <w:rFonts w:ascii="Arial" w:hAnsi="Arial" w:cs="Arial"/>
          <w:sz w:val="20"/>
          <w:szCs w:val="20"/>
        </w:rPr>
      </w:pPr>
    </w:p>
    <w:p w:rsidR="000C0A13" w:rsidRPr="006540C9" w:rsidRDefault="006540C9" w:rsidP="006540C9">
      <w:pPr>
        <w:tabs>
          <w:tab w:val="left" w:pos="6510"/>
        </w:tabs>
        <w:rPr>
          <w:rFonts w:ascii="Arial" w:hAnsi="Arial" w:cs="Arial"/>
          <w:sz w:val="20"/>
          <w:szCs w:val="20"/>
        </w:rPr>
      </w:pPr>
      <w:r>
        <w:rPr>
          <w:rFonts w:ascii="Arial" w:hAnsi="Arial" w:cs="Arial"/>
          <w:sz w:val="20"/>
          <w:szCs w:val="20"/>
        </w:rPr>
        <w:tab/>
      </w:r>
    </w:p>
    <w:sectPr w:rsidR="000C0A13" w:rsidRPr="006540C9" w:rsidSect="006C1AA8">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D4A0F"/>
    <w:multiLevelType w:val="hybridMultilevel"/>
    <w:tmpl w:val="A96CFF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5942D3B"/>
    <w:multiLevelType w:val="hybridMultilevel"/>
    <w:tmpl w:val="C6A2C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1721D"/>
    <w:rsid w:val="000204EC"/>
    <w:rsid w:val="0002332B"/>
    <w:rsid w:val="0003266F"/>
    <w:rsid w:val="00034278"/>
    <w:rsid w:val="00042168"/>
    <w:rsid w:val="00043AA7"/>
    <w:rsid w:val="0004495C"/>
    <w:rsid w:val="0005418A"/>
    <w:rsid w:val="000873EF"/>
    <w:rsid w:val="000A7690"/>
    <w:rsid w:val="000C0A13"/>
    <w:rsid w:val="000D2641"/>
    <w:rsid w:val="000D3A58"/>
    <w:rsid w:val="000F6B43"/>
    <w:rsid w:val="00125EAB"/>
    <w:rsid w:val="00150301"/>
    <w:rsid w:val="00154259"/>
    <w:rsid w:val="001568B5"/>
    <w:rsid w:val="00163596"/>
    <w:rsid w:val="00164454"/>
    <w:rsid w:val="00180703"/>
    <w:rsid w:val="001B4112"/>
    <w:rsid w:val="001B55BE"/>
    <w:rsid w:val="001C77D1"/>
    <w:rsid w:val="001D58ED"/>
    <w:rsid w:val="001F7972"/>
    <w:rsid w:val="00207582"/>
    <w:rsid w:val="002158DD"/>
    <w:rsid w:val="002350C4"/>
    <w:rsid w:val="00257BB5"/>
    <w:rsid w:val="0029127E"/>
    <w:rsid w:val="002A2378"/>
    <w:rsid w:val="002A53C5"/>
    <w:rsid w:val="002A5A4E"/>
    <w:rsid w:val="002D06C8"/>
    <w:rsid w:val="002E1098"/>
    <w:rsid w:val="002E7ED1"/>
    <w:rsid w:val="00306A39"/>
    <w:rsid w:val="00311832"/>
    <w:rsid w:val="00313A44"/>
    <w:rsid w:val="00317B17"/>
    <w:rsid w:val="00330E03"/>
    <w:rsid w:val="003428B5"/>
    <w:rsid w:val="00357FB3"/>
    <w:rsid w:val="00376FA7"/>
    <w:rsid w:val="00387EB1"/>
    <w:rsid w:val="0039400E"/>
    <w:rsid w:val="003A0E07"/>
    <w:rsid w:val="003A3331"/>
    <w:rsid w:val="003A46C1"/>
    <w:rsid w:val="003B0946"/>
    <w:rsid w:val="003B3E59"/>
    <w:rsid w:val="003C0905"/>
    <w:rsid w:val="003C3A4E"/>
    <w:rsid w:val="003C65AE"/>
    <w:rsid w:val="003D64F6"/>
    <w:rsid w:val="004104F8"/>
    <w:rsid w:val="00413760"/>
    <w:rsid w:val="0044089F"/>
    <w:rsid w:val="00445112"/>
    <w:rsid w:val="00450521"/>
    <w:rsid w:val="0045659D"/>
    <w:rsid w:val="00457A8D"/>
    <w:rsid w:val="00461FBA"/>
    <w:rsid w:val="0049735B"/>
    <w:rsid w:val="004A60A2"/>
    <w:rsid w:val="004B2939"/>
    <w:rsid w:val="004B29BF"/>
    <w:rsid w:val="004C25B5"/>
    <w:rsid w:val="004D30B8"/>
    <w:rsid w:val="004D7046"/>
    <w:rsid w:val="00503F16"/>
    <w:rsid w:val="005045FC"/>
    <w:rsid w:val="00512A95"/>
    <w:rsid w:val="005243D6"/>
    <w:rsid w:val="00554A30"/>
    <w:rsid w:val="005640C3"/>
    <w:rsid w:val="00572AE4"/>
    <w:rsid w:val="0057381B"/>
    <w:rsid w:val="005771D6"/>
    <w:rsid w:val="00580E4B"/>
    <w:rsid w:val="00583397"/>
    <w:rsid w:val="00585071"/>
    <w:rsid w:val="005949C8"/>
    <w:rsid w:val="005950C0"/>
    <w:rsid w:val="005A730B"/>
    <w:rsid w:val="005C2D32"/>
    <w:rsid w:val="005C65A1"/>
    <w:rsid w:val="005F754F"/>
    <w:rsid w:val="006014DC"/>
    <w:rsid w:val="0060335F"/>
    <w:rsid w:val="0060567D"/>
    <w:rsid w:val="00625375"/>
    <w:rsid w:val="00626577"/>
    <w:rsid w:val="00644A87"/>
    <w:rsid w:val="0065082B"/>
    <w:rsid w:val="006540C9"/>
    <w:rsid w:val="00654BD2"/>
    <w:rsid w:val="00655FB4"/>
    <w:rsid w:val="00657420"/>
    <w:rsid w:val="00662F23"/>
    <w:rsid w:val="006712A4"/>
    <w:rsid w:val="0067148D"/>
    <w:rsid w:val="00673B49"/>
    <w:rsid w:val="006C1AA8"/>
    <w:rsid w:val="006D0815"/>
    <w:rsid w:val="00700946"/>
    <w:rsid w:val="00713B3B"/>
    <w:rsid w:val="007231E2"/>
    <w:rsid w:val="007276C8"/>
    <w:rsid w:val="00742943"/>
    <w:rsid w:val="00755741"/>
    <w:rsid w:val="007611E8"/>
    <w:rsid w:val="00761298"/>
    <w:rsid w:val="007635C4"/>
    <w:rsid w:val="00766A05"/>
    <w:rsid w:val="0079086A"/>
    <w:rsid w:val="007942E2"/>
    <w:rsid w:val="007975D8"/>
    <w:rsid w:val="007B0409"/>
    <w:rsid w:val="007C02CB"/>
    <w:rsid w:val="007C0F7B"/>
    <w:rsid w:val="007E527E"/>
    <w:rsid w:val="007E7240"/>
    <w:rsid w:val="00800C4F"/>
    <w:rsid w:val="00804073"/>
    <w:rsid w:val="0081261F"/>
    <w:rsid w:val="00817362"/>
    <w:rsid w:val="008B7F9A"/>
    <w:rsid w:val="008D04DD"/>
    <w:rsid w:val="008D207B"/>
    <w:rsid w:val="008E1878"/>
    <w:rsid w:val="008E3979"/>
    <w:rsid w:val="009004AB"/>
    <w:rsid w:val="00943D18"/>
    <w:rsid w:val="00944106"/>
    <w:rsid w:val="0094609D"/>
    <w:rsid w:val="00950D40"/>
    <w:rsid w:val="00953796"/>
    <w:rsid w:val="00953E2A"/>
    <w:rsid w:val="0096157F"/>
    <w:rsid w:val="00966913"/>
    <w:rsid w:val="0097071F"/>
    <w:rsid w:val="009A25C2"/>
    <w:rsid w:val="009A4C45"/>
    <w:rsid w:val="009C408F"/>
    <w:rsid w:val="009C7C86"/>
    <w:rsid w:val="009F18A1"/>
    <w:rsid w:val="00A1556F"/>
    <w:rsid w:val="00A17287"/>
    <w:rsid w:val="00A22B47"/>
    <w:rsid w:val="00A3764D"/>
    <w:rsid w:val="00A413AB"/>
    <w:rsid w:val="00A53E62"/>
    <w:rsid w:val="00A57888"/>
    <w:rsid w:val="00AA065F"/>
    <w:rsid w:val="00AD1341"/>
    <w:rsid w:val="00B1319F"/>
    <w:rsid w:val="00B1797F"/>
    <w:rsid w:val="00B20BC4"/>
    <w:rsid w:val="00B40797"/>
    <w:rsid w:val="00B51867"/>
    <w:rsid w:val="00B539F3"/>
    <w:rsid w:val="00B54D6B"/>
    <w:rsid w:val="00B676FD"/>
    <w:rsid w:val="00B741A8"/>
    <w:rsid w:val="00B950F3"/>
    <w:rsid w:val="00BA3388"/>
    <w:rsid w:val="00BB2842"/>
    <w:rsid w:val="00BD496F"/>
    <w:rsid w:val="00BD5533"/>
    <w:rsid w:val="00BE702E"/>
    <w:rsid w:val="00BF4CD2"/>
    <w:rsid w:val="00BF77C8"/>
    <w:rsid w:val="00C014AB"/>
    <w:rsid w:val="00C03B6F"/>
    <w:rsid w:val="00C113D4"/>
    <w:rsid w:val="00C13B17"/>
    <w:rsid w:val="00C2477B"/>
    <w:rsid w:val="00C40576"/>
    <w:rsid w:val="00C45659"/>
    <w:rsid w:val="00C55917"/>
    <w:rsid w:val="00C6249E"/>
    <w:rsid w:val="00C72547"/>
    <w:rsid w:val="00C80624"/>
    <w:rsid w:val="00C96062"/>
    <w:rsid w:val="00CB402B"/>
    <w:rsid w:val="00CC0D4D"/>
    <w:rsid w:val="00CE4B64"/>
    <w:rsid w:val="00CE65FB"/>
    <w:rsid w:val="00D63391"/>
    <w:rsid w:val="00D67514"/>
    <w:rsid w:val="00D77178"/>
    <w:rsid w:val="00D83752"/>
    <w:rsid w:val="00DA196E"/>
    <w:rsid w:val="00DA4688"/>
    <w:rsid w:val="00DA6AF8"/>
    <w:rsid w:val="00DB0EA5"/>
    <w:rsid w:val="00DC506A"/>
    <w:rsid w:val="00DE26AE"/>
    <w:rsid w:val="00DF135D"/>
    <w:rsid w:val="00E00E79"/>
    <w:rsid w:val="00E37222"/>
    <w:rsid w:val="00E561C9"/>
    <w:rsid w:val="00E57412"/>
    <w:rsid w:val="00E662BE"/>
    <w:rsid w:val="00E918F9"/>
    <w:rsid w:val="00EA3277"/>
    <w:rsid w:val="00EC16C1"/>
    <w:rsid w:val="00EC1D59"/>
    <w:rsid w:val="00EC3097"/>
    <w:rsid w:val="00EC5602"/>
    <w:rsid w:val="00ED6376"/>
    <w:rsid w:val="00F00B84"/>
    <w:rsid w:val="00F14D1A"/>
    <w:rsid w:val="00F151FA"/>
    <w:rsid w:val="00F234C4"/>
    <w:rsid w:val="00F40098"/>
    <w:rsid w:val="00F567E1"/>
    <w:rsid w:val="00F61233"/>
    <w:rsid w:val="00F617ED"/>
    <w:rsid w:val="00F652E7"/>
    <w:rsid w:val="00F66E8A"/>
    <w:rsid w:val="00F67E45"/>
    <w:rsid w:val="00FA60F1"/>
    <w:rsid w:val="00FB5405"/>
    <w:rsid w:val="00FC7D69"/>
    <w:rsid w:val="00FD4356"/>
    <w:rsid w:val="00FD4CAE"/>
    <w:rsid w:val="00FE7E70"/>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3FC5"/>
  <w15:docId w15:val="{DB0574E1-961C-4179-8486-B42646D3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E561C9"/>
    <w:pPr>
      <w:tabs>
        <w:tab w:val="left" w:pos="7088"/>
      </w:tabs>
      <w:spacing w:after="0" w:line="240" w:lineRule="auto"/>
      <w:jc w:val="both"/>
    </w:pPr>
    <w:rPr>
      <w:rFonts w:ascii="Arial" w:hAnsi="Arial" w:cs="Arial"/>
      <w:sz w:val="20"/>
      <w:szCs w:val="20"/>
    </w:rPr>
  </w:style>
  <w:style w:type="paragraph" w:customStyle="1" w:styleId="textecourant">
    <w:name w:val="texte courant"/>
    <w:basedOn w:val="Normal"/>
    <w:uiPriority w:val="99"/>
    <w:rsid w:val="005640C3"/>
    <w:pPr>
      <w:suppressAutoHyphens/>
      <w:autoSpaceDE w:val="0"/>
      <w:autoSpaceDN w:val="0"/>
      <w:adjustRightInd w:val="0"/>
      <w:spacing w:before="113" w:after="0" w:line="220" w:lineRule="atLeast"/>
      <w:jc w:val="both"/>
      <w:textAlignment w:val="center"/>
    </w:pPr>
    <w:rPr>
      <w:rFonts w:ascii="Arial" w:hAnsi="Arial" w:cs="Arial"/>
      <w:color w:val="000000"/>
      <w:sz w:val="18"/>
      <w:szCs w:val="18"/>
    </w:rPr>
  </w:style>
  <w:style w:type="paragraph" w:styleId="Sansinterligne">
    <w:name w:val="No Spacing"/>
    <w:uiPriority w:val="1"/>
    <w:qFormat/>
    <w:rsid w:val="000C0A13"/>
    <w:pPr>
      <w:spacing w:after="0" w:line="240" w:lineRule="auto"/>
    </w:pPr>
    <w:rPr>
      <w:rFonts w:eastAsia="Times New Roman" w:cs="Times New Roman"/>
    </w:rPr>
  </w:style>
  <w:style w:type="character" w:customStyle="1" w:styleId="Normal1">
    <w:name w:val="Normal1"/>
    <w:basedOn w:val="Policepardfaut"/>
    <w:rsid w:val="000C0A13"/>
    <w:rPr>
      <w:rFonts w:cs="Times New Roman"/>
    </w:rPr>
  </w:style>
  <w:style w:type="paragraph" w:styleId="Corpsdetexte3">
    <w:name w:val="Body Text 3"/>
    <w:basedOn w:val="Normal"/>
    <w:link w:val="Corpsdetexte3Car"/>
    <w:rsid w:val="006C1AA8"/>
    <w:pPr>
      <w:spacing w:after="120" w:line="240" w:lineRule="auto"/>
    </w:pPr>
    <w:rPr>
      <w:rFonts w:ascii="Times New Roman" w:eastAsia="Times New Roman" w:hAnsi="Times New Roman" w:cs="Times New Roman"/>
      <w:sz w:val="16"/>
      <w:szCs w:val="16"/>
      <w:lang w:val="fr-CA" w:eastAsia="fr-FR"/>
    </w:rPr>
  </w:style>
  <w:style w:type="character" w:customStyle="1" w:styleId="Corpsdetexte3Car">
    <w:name w:val="Corps de texte 3 Car"/>
    <w:basedOn w:val="Policepardfaut"/>
    <w:link w:val="Corpsdetexte3"/>
    <w:rsid w:val="006C1AA8"/>
    <w:rPr>
      <w:rFonts w:ascii="Times New Roman" w:eastAsia="Times New Roman" w:hAnsi="Times New Roman" w:cs="Times New Roman"/>
      <w:sz w:val="16"/>
      <w:szCs w:val="16"/>
      <w:lang w:val="fr-CA" w:eastAsia="fr-FR"/>
    </w:rPr>
  </w:style>
  <w:style w:type="paragraph" w:styleId="Titre">
    <w:name w:val="Title"/>
    <w:basedOn w:val="Normal"/>
    <w:next w:val="Normal"/>
    <w:link w:val="TitreCar"/>
    <w:uiPriority w:val="10"/>
    <w:qFormat/>
    <w:rsid w:val="00B179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797F"/>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E561C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6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502</Words>
  <Characters>2765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CDG53</dc:creator>
  <cp:lastModifiedBy>Marie Bilheux</cp:lastModifiedBy>
  <cp:revision>4</cp:revision>
  <cp:lastPrinted>2023-12-07T16:19:00Z</cp:lastPrinted>
  <dcterms:created xsi:type="dcterms:W3CDTF">2023-12-07T16:15:00Z</dcterms:created>
  <dcterms:modified xsi:type="dcterms:W3CDTF">2023-12-08T13:46:00Z</dcterms:modified>
</cp:coreProperties>
</file>