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07F09" w14:textId="77777777" w:rsidR="00A26AA4" w:rsidRDefault="00176325">
      <w:pPr>
        <w:jc w:val="center"/>
        <w:rPr>
          <w:rFonts w:cs="Arial"/>
          <w:sz w:val="18"/>
          <w:szCs w:val="18"/>
        </w:rPr>
      </w:pPr>
      <w:r>
        <w:rPr>
          <w:rFonts w:cs="Arial"/>
          <w:sz w:val="18"/>
          <w:szCs w:val="18"/>
        </w:rPr>
        <w:t xml:space="preserve">Modèle à adapter n° 10-D-MOD1- CDG 53 </w:t>
      </w:r>
      <w:r w:rsidR="000E6A04">
        <w:rPr>
          <w:rFonts w:cs="Arial"/>
          <w:color w:val="74B230"/>
          <w:sz w:val="18"/>
          <w:szCs w:val="18"/>
        </w:rPr>
        <w:t>(avril</w:t>
      </w:r>
      <w:r>
        <w:rPr>
          <w:rFonts w:cs="Arial"/>
          <w:color w:val="74B230"/>
          <w:sz w:val="18"/>
          <w:szCs w:val="18"/>
        </w:rPr>
        <w:t xml:space="preserve"> 2025)</w:t>
      </w:r>
    </w:p>
    <w:p w14:paraId="2E9681B8" w14:textId="77777777" w:rsidR="00A26AA4" w:rsidRDefault="00A26AA4">
      <w:pPr>
        <w:pBdr>
          <w:top w:val="single" w:sz="4" w:space="1" w:color="000000"/>
          <w:left w:val="single" w:sz="4" w:space="4" w:color="000000"/>
          <w:bottom w:val="single" w:sz="4" w:space="1" w:color="000000"/>
          <w:right w:val="single" w:sz="4" w:space="4" w:color="000000"/>
        </w:pBdr>
        <w:jc w:val="center"/>
        <w:rPr>
          <w:rFonts w:cs="Arial"/>
          <w:b/>
          <w:sz w:val="22"/>
        </w:rPr>
      </w:pPr>
    </w:p>
    <w:p w14:paraId="5EFB4230" w14:textId="77777777" w:rsidR="00A26AA4" w:rsidRDefault="00176325">
      <w:pPr>
        <w:pBdr>
          <w:top w:val="single" w:sz="4" w:space="1" w:color="000000"/>
          <w:left w:val="single" w:sz="4" w:space="4" w:color="000000"/>
          <w:bottom w:val="single" w:sz="4" w:space="1" w:color="000000"/>
          <w:right w:val="single" w:sz="4" w:space="4" w:color="000000"/>
        </w:pBdr>
        <w:jc w:val="center"/>
        <w:rPr>
          <w:rFonts w:cs="Arial"/>
          <w:b/>
          <w:sz w:val="22"/>
        </w:rPr>
      </w:pPr>
      <w:r>
        <w:rPr>
          <w:rFonts w:cs="Arial"/>
          <w:b/>
          <w:sz w:val="22"/>
        </w:rPr>
        <w:t>Règlement intérieur pour le personnel des collectivités territoriales</w:t>
      </w:r>
    </w:p>
    <w:p w14:paraId="68271D2D" w14:textId="77777777" w:rsidR="00CE4387" w:rsidRPr="00CE4387" w:rsidRDefault="00CE4387">
      <w:pPr>
        <w:pBdr>
          <w:top w:val="single" w:sz="4" w:space="1" w:color="000000"/>
          <w:left w:val="single" w:sz="4" w:space="4" w:color="000000"/>
          <w:bottom w:val="single" w:sz="4" w:space="1" w:color="000000"/>
          <w:right w:val="single" w:sz="4" w:space="4" w:color="000000"/>
        </w:pBdr>
        <w:jc w:val="center"/>
        <w:rPr>
          <w:rFonts w:cs="Arial"/>
          <w:b/>
          <w:i/>
          <w:color w:val="86C0C9" w:themeColor="accent3"/>
          <w:sz w:val="22"/>
        </w:rPr>
      </w:pPr>
      <w:r w:rsidRPr="00CE4387">
        <w:rPr>
          <w:rFonts w:cs="Arial"/>
          <w:b/>
          <w:i/>
          <w:color w:val="86C0C9" w:themeColor="accent3"/>
          <w:sz w:val="22"/>
        </w:rPr>
        <w:t>(ou de l’établissement public)</w:t>
      </w:r>
    </w:p>
    <w:p w14:paraId="3F973D36" w14:textId="77777777" w:rsidR="00A26AA4" w:rsidRDefault="00A26AA4">
      <w:pPr>
        <w:pBdr>
          <w:top w:val="single" w:sz="4" w:space="1" w:color="000000"/>
          <w:left w:val="single" w:sz="4" w:space="4" w:color="000000"/>
          <w:bottom w:val="single" w:sz="4" w:space="1" w:color="000000"/>
          <w:right w:val="single" w:sz="4" w:space="4" w:color="000000"/>
        </w:pBdr>
        <w:jc w:val="center"/>
        <w:rPr>
          <w:rFonts w:cs="Arial"/>
          <w:b/>
          <w:sz w:val="22"/>
        </w:rPr>
      </w:pPr>
    </w:p>
    <w:p w14:paraId="28140FBE" w14:textId="77777777" w:rsidR="00A26AA4" w:rsidRDefault="00A26AA4">
      <w:pPr>
        <w:rPr>
          <w:rFonts w:cs="Arial"/>
        </w:rPr>
      </w:pPr>
    </w:p>
    <w:p w14:paraId="24ACBEAC" w14:textId="77777777" w:rsidR="00A26AA4" w:rsidRDefault="00A26AA4">
      <w:pPr>
        <w:rPr>
          <w:rFonts w:cs="Arial"/>
        </w:rPr>
      </w:pPr>
    </w:p>
    <w:p w14:paraId="121B8D60" w14:textId="77777777" w:rsidR="00A26AA4" w:rsidRDefault="00A26AA4">
      <w:pPr>
        <w:rPr>
          <w:rFonts w:cs="Arial"/>
        </w:rPr>
      </w:pPr>
    </w:p>
    <w:p w14:paraId="460B5AE4" w14:textId="79C383BE" w:rsidR="00A26AA4" w:rsidRDefault="00A26AA4">
      <w:bookmarkStart w:id="0" w:name="_GoBack"/>
      <w:bookmarkEnd w:id="0"/>
    </w:p>
    <w:p w14:paraId="3CAAAD74" w14:textId="77777777" w:rsidR="00A26AA4" w:rsidRDefault="00A26AA4">
      <w:pPr>
        <w:rPr>
          <w:b/>
          <w:bCs/>
        </w:rPr>
      </w:pPr>
    </w:p>
    <w:p w14:paraId="7ACCFFB2" w14:textId="77777777" w:rsidR="00A26AA4" w:rsidRPr="003D6497" w:rsidRDefault="00176325">
      <w:pPr>
        <w:rPr>
          <w:bCs/>
          <w:szCs w:val="20"/>
        </w:rPr>
      </w:pPr>
      <w:r w:rsidRPr="003D6497">
        <w:rPr>
          <w:bCs/>
          <w:szCs w:val="20"/>
        </w:rPr>
        <w:t xml:space="preserve">Ce projet a été élaboré par un groupe de travail composé de membres du </w:t>
      </w:r>
      <w:r w:rsidR="00E5204C">
        <w:rPr>
          <w:bCs/>
          <w:szCs w:val="20"/>
        </w:rPr>
        <w:t>comité social territorial</w:t>
      </w:r>
      <w:r w:rsidRPr="003D6497">
        <w:rPr>
          <w:bCs/>
          <w:szCs w:val="20"/>
        </w:rPr>
        <w:t xml:space="preserve"> </w:t>
      </w:r>
      <w:r w:rsidR="00B90253">
        <w:rPr>
          <w:bCs/>
          <w:szCs w:val="20"/>
        </w:rPr>
        <w:t xml:space="preserve">et de sa formation spécialisée en matière de santé, de sécurité et de conditions de travail </w:t>
      </w:r>
      <w:r w:rsidRPr="003D6497">
        <w:rPr>
          <w:bCs/>
          <w:szCs w:val="20"/>
        </w:rPr>
        <w:t>(représentants des élus et représentants des agents) avec le soutien technique du CDG 53.</w:t>
      </w:r>
    </w:p>
    <w:p w14:paraId="257A5796" w14:textId="77777777" w:rsidR="00A26AA4" w:rsidRPr="003D6497" w:rsidRDefault="00A26AA4">
      <w:pPr>
        <w:rPr>
          <w:bCs/>
          <w:szCs w:val="20"/>
        </w:rPr>
      </w:pPr>
    </w:p>
    <w:p w14:paraId="617EDC26" w14:textId="77777777" w:rsidR="00A26AA4" w:rsidRPr="003D6497" w:rsidRDefault="00176325">
      <w:pPr>
        <w:rPr>
          <w:bCs/>
          <w:szCs w:val="20"/>
        </w:rPr>
      </w:pPr>
      <w:r w:rsidRPr="003D6497">
        <w:rPr>
          <w:bCs/>
          <w:szCs w:val="20"/>
        </w:rPr>
        <w:t>Ce projet a été examiné et validé par le CST placé auprès du CDG 53, le 6 octobre 2006, modifié le 1</w:t>
      </w:r>
      <w:r w:rsidRPr="003D6497">
        <w:rPr>
          <w:bCs/>
          <w:szCs w:val="20"/>
          <w:vertAlign w:val="superscript"/>
        </w:rPr>
        <w:t>er</w:t>
      </w:r>
      <w:r w:rsidR="002B3556" w:rsidRPr="003D6497">
        <w:rPr>
          <w:bCs/>
          <w:szCs w:val="20"/>
        </w:rPr>
        <w:t xml:space="preserve"> avril 2011, le 10 mars 2017, le 21 juin 2019 et</w:t>
      </w:r>
      <w:r w:rsidRPr="003D6497">
        <w:rPr>
          <w:bCs/>
          <w:szCs w:val="20"/>
        </w:rPr>
        <w:t xml:space="preserve"> le 28 mars 2025.</w:t>
      </w:r>
    </w:p>
    <w:p w14:paraId="5AD082A8" w14:textId="77777777" w:rsidR="00A26AA4" w:rsidRPr="003D6497" w:rsidRDefault="00A26AA4">
      <w:pPr>
        <w:rPr>
          <w:bCs/>
          <w:szCs w:val="20"/>
        </w:rPr>
      </w:pPr>
    </w:p>
    <w:p w14:paraId="0C31539B" w14:textId="77777777" w:rsidR="00A26AA4" w:rsidRPr="003D6497" w:rsidRDefault="00A26AA4">
      <w:pPr>
        <w:rPr>
          <w:bCs/>
          <w:szCs w:val="20"/>
        </w:rPr>
      </w:pPr>
    </w:p>
    <w:p w14:paraId="5B611C5A" w14:textId="77777777" w:rsidR="00A26AA4" w:rsidRPr="003D6497" w:rsidRDefault="00A26AA4">
      <w:pPr>
        <w:rPr>
          <w:bCs/>
          <w:szCs w:val="20"/>
        </w:rPr>
      </w:pPr>
    </w:p>
    <w:p w14:paraId="378987A1" w14:textId="77777777" w:rsidR="00A26AA4" w:rsidRPr="003D6497" w:rsidRDefault="00176325" w:rsidP="00CE4387">
      <w:pPr>
        <w:rPr>
          <w:bCs/>
          <w:szCs w:val="20"/>
        </w:rPr>
      </w:pPr>
      <w:r w:rsidRPr="003D6497">
        <w:rPr>
          <w:bCs/>
          <w:szCs w:val="20"/>
        </w:rPr>
        <w:t xml:space="preserve">Ce modèle est mis à disposition des collectivités territoriales et des établissements publics qui souhaitent instaurer </w:t>
      </w:r>
    </w:p>
    <w:p w14:paraId="32250AA6" w14:textId="77777777" w:rsidR="00A26AA4" w:rsidRDefault="00176325" w:rsidP="00CE4387">
      <w:pPr>
        <w:rPr>
          <w:bCs/>
          <w:szCs w:val="20"/>
        </w:rPr>
      </w:pPr>
      <w:r w:rsidRPr="003D6497">
        <w:rPr>
          <w:bCs/>
          <w:szCs w:val="20"/>
        </w:rPr>
        <w:t>(ou modifier) leur règlement intérieur.</w:t>
      </w:r>
    </w:p>
    <w:p w14:paraId="52165001" w14:textId="77777777" w:rsidR="003D6497" w:rsidRPr="003D6497" w:rsidRDefault="003D6497" w:rsidP="00CE4387">
      <w:pPr>
        <w:rPr>
          <w:bCs/>
          <w:szCs w:val="20"/>
        </w:rPr>
      </w:pPr>
    </w:p>
    <w:p w14:paraId="3D081E11" w14:textId="77777777" w:rsidR="00A26AA4" w:rsidRPr="003D6497" w:rsidRDefault="00176325" w:rsidP="00CE4387">
      <w:pPr>
        <w:rPr>
          <w:bCs/>
          <w:szCs w:val="20"/>
        </w:rPr>
      </w:pPr>
      <w:r w:rsidRPr="003D6497">
        <w:rPr>
          <w:bCs/>
          <w:szCs w:val="20"/>
        </w:rPr>
        <w:t xml:space="preserve">Chaque collectivité </w:t>
      </w:r>
      <w:r w:rsidR="00CE4387">
        <w:rPr>
          <w:bCs/>
          <w:szCs w:val="20"/>
        </w:rPr>
        <w:t xml:space="preserve">ou établissement public </w:t>
      </w:r>
      <w:r w:rsidRPr="003D6497">
        <w:rPr>
          <w:bCs/>
          <w:szCs w:val="20"/>
        </w:rPr>
        <w:t>peut l’adapter à sa situation et solliciter l’avis du comité social territorial (CST) compétent, avant son adoption définitive par délibération de l’assemblée délibérante.</w:t>
      </w:r>
    </w:p>
    <w:p w14:paraId="7B7634A2" w14:textId="77777777" w:rsidR="00A26AA4" w:rsidRPr="003D6497" w:rsidRDefault="00A26AA4" w:rsidP="00CE4387">
      <w:pPr>
        <w:rPr>
          <w:bCs/>
          <w:szCs w:val="20"/>
        </w:rPr>
      </w:pPr>
    </w:p>
    <w:p w14:paraId="00CE2F7B" w14:textId="77777777" w:rsidR="00A26AA4" w:rsidRDefault="00176325" w:rsidP="00CE4387">
      <w:pPr>
        <w:rPr>
          <w:bCs/>
          <w:szCs w:val="20"/>
        </w:rPr>
      </w:pPr>
      <w:r w:rsidRPr="003D6497">
        <w:rPr>
          <w:bCs/>
          <w:szCs w:val="20"/>
        </w:rPr>
        <w:t>Une fois adopté, le règlement intérieur devient force réglementaire dans la collectivité</w:t>
      </w:r>
      <w:r w:rsidR="00CE4387">
        <w:rPr>
          <w:bCs/>
          <w:szCs w:val="20"/>
        </w:rPr>
        <w:t xml:space="preserve"> ou l’établissement public</w:t>
      </w:r>
      <w:r w:rsidRPr="003D6497">
        <w:rPr>
          <w:bCs/>
          <w:szCs w:val="20"/>
        </w:rPr>
        <w:t>.</w:t>
      </w:r>
    </w:p>
    <w:p w14:paraId="01002248" w14:textId="77777777" w:rsidR="003D6497" w:rsidRPr="003D6497" w:rsidRDefault="003D6497" w:rsidP="00CE4387">
      <w:pPr>
        <w:rPr>
          <w:bCs/>
          <w:szCs w:val="20"/>
        </w:rPr>
      </w:pPr>
      <w:r>
        <w:rPr>
          <w:bCs/>
          <w:szCs w:val="20"/>
        </w:rPr>
        <w:t>Les dispositions du présent règlement intérieur s’appliquent à l’ensemble des agents, sauf mention contraire, de la collectivité</w:t>
      </w:r>
      <w:r w:rsidR="00CE4387">
        <w:rPr>
          <w:bCs/>
          <w:szCs w:val="20"/>
        </w:rPr>
        <w:t xml:space="preserve"> ou de l’établissement public</w:t>
      </w:r>
      <w:r>
        <w:rPr>
          <w:bCs/>
          <w:szCs w:val="20"/>
        </w:rPr>
        <w:t>.</w:t>
      </w:r>
    </w:p>
    <w:p w14:paraId="7D2FD827" w14:textId="77777777" w:rsidR="00D76A18" w:rsidRDefault="00D76A18">
      <w:pPr>
        <w:spacing w:after="200" w:line="276" w:lineRule="auto"/>
        <w:jc w:val="left"/>
        <w:rPr>
          <w:szCs w:val="20"/>
        </w:rPr>
      </w:pPr>
    </w:p>
    <w:p w14:paraId="2F845E1E" w14:textId="77777777" w:rsidR="00D76A18" w:rsidRDefault="00D76A18">
      <w:pPr>
        <w:spacing w:after="200" w:line="276" w:lineRule="auto"/>
        <w:jc w:val="left"/>
        <w:rPr>
          <w:szCs w:val="20"/>
        </w:rPr>
      </w:pPr>
    </w:p>
    <w:p w14:paraId="041B7F7E" w14:textId="77777777" w:rsidR="00D76A18" w:rsidRDefault="00D76A18">
      <w:pPr>
        <w:spacing w:after="200" w:line="276" w:lineRule="auto"/>
        <w:jc w:val="left"/>
        <w:rPr>
          <w:szCs w:val="20"/>
        </w:rPr>
      </w:pPr>
    </w:p>
    <w:p w14:paraId="2DF6A90A" w14:textId="77777777" w:rsidR="00D76A18" w:rsidRDefault="00D76A18">
      <w:pPr>
        <w:spacing w:after="200" w:line="276" w:lineRule="auto"/>
        <w:jc w:val="left"/>
        <w:rPr>
          <w:szCs w:val="20"/>
        </w:rPr>
      </w:pPr>
    </w:p>
    <w:p w14:paraId="6ABFBB2C" w14:textId="77777777" w:rsidR="00D76A18" w:rsidRDefault="00D76A18">
      <w:pPr>
        <w:spacing w:after="200" w:line="276" w:lineRule="auto"/>
        <w:jc w:val="left"/>
        <w:rPr>
          <w:szCs w:val="20"/>
        </w:rPr>
      </w:pPr>
    </w:p>
    <w:p w14:paraId="587C7F51" w14:textId="77777777" w:rsidR="00D76A18" w:rsidRDefault="00D76A18">
      <w:pPr>
        <w:spacing w:after="200" w:line="276" w:lineRule="auto"/>
        <w:jc w:val="left"/>
        <w:rPr>
          <w:szCs w:val="20"/>
        </w:rPr>
      </w:pPr>
    </w:p>
    <w:p w14:paraId="3B2D3BB0" w14:textId="77777777" w:rsidR="00D76A18" w:rsidRDefault="00D76A18">
      <w:pPr>
        <w:spacing w:after="200" w:line="276" w:lineRule="auto"/>
        <w:jc w:val="left"/>
        <w:rPr>
          <w:szCs w:val="20"/>
        </w:rPr>
      </w:pPr>
    </w:p>
    <w:p w14:paraId="5157B30A" w14:textId="77777777" w:rsidR="00D76A18" w:rsidRDefault="00D76A18">
      <w:pPr>
        <w:spacing w:after="200" w:line="276" w:lineRule="auto"/>
        <w:jc w:val="left"/>
        <w:rPr>
          <w:szCs w:val="20"/>
        </w:rPr>
      </w:pPr>
    </w:p>
    <w:p w14:paraId="2C7C7A40" w14:textId="77777777" w:rsidR="00D76A18" w:rsidRDefault="00D76A18">
      <w:pPr>
        <w:spacing w:after="200" w:line="276" w:lineRule="auto"/>
        <w:jc w:val="left"/>
        <w:rPr>
          <w:szCs w:val="20"/>
        </w:rPr>
      </w:pPr>
    </w:p>
    <w:p w14:paraId="3E6AA724" w14:textId="77777777" w:rsidR="00D76A18" w:rsidRDefault="00D76A18">
      <w:pPr>
        <w:spacing w:after="200" w:line="276" w:lineRule="auto"/>
        <w:jc w:val="left"/>
        <w:rPr>
          <w:szCs w:val="20"/>
        </w:rPr>
      </w:pPr>
    </w:p>
    <w:p w14:paraId="1C9AEB45" w14:textId="77777777" w:rsidR="00D76A18" w:rsidRDefault="00D76A18">
      <w:pPr>
        <w:spacing w:after="200" w:line="276" w:lineRule="auto"/>
        <w:jc w:val="left"/>
        <w:rPr>
          <w:szCs w:val="20"/>
        </w:rPr>
      </w:pPr>
    </w:p>
    <w:p w14:paraId="7E406BB6" w14:textId="77777777" w:rsidR="00D76A18" w:rsidRDefault="00D76A18">
      <w:pPr>
        <w:spacing w:after="200" w:line="276" w:lineRule="auto"/>
        <w:jc w:val="left"/>
        <w:rPr>
          <w:szCs w:val="20"/>
        </w:rPr>
      </w:pPr>
    </w:p>
    <w:p w14:paraId="0871276C" w14:textId="77777777" w:rsidR="00D76A18" w:rsidRDefault="00D76A18" w:rsidP="00E154D8">
      <w:pPr>
        <w:pBdr>
          <w:top w:val="single" w:sz="4" w:space="1" w:color="auto"/>
          <w:left w:val="single" w:sz="4" w:space="4" w:color="auto"/>
          <w:bottom w:val="single" w:sz="4" w:space="1" w:color="auto"/>
          <w:right w:val="single" w:sz="4" w:space="4" w:color="auto"/>
        </w:pBdr>
        <w:spacing w:after="200" w:line="276" w:lineRule="auto"/>
        <w:rPr>
          <w:szCs w:val="20"/>
        </w:rPr>
      </w:pPr>
    </w:p>
    <w:p w14:paraId="780208E9" w14:textId="77777777" w:rsidR="00D275FA" w:rsidRDefault="00D76A18" w:rsidP="00E154D8">
      <w:pPr>
        <w:pBdr>
          <w:top w:val="single" w:sz="4" w:space="1" w:color="auto"/>
          <w:left w:val="single" w:sz="4" w:space="4" w:color="auto"/>
          <w:bottom w:val="single" w:sz="4" w:space="1" w:color="auto"/>
          <w:right w:val="single" w:sz="4" w:space="4" w:color="auto"/>
        </w:pBdr>
        <w:spacing w:after="200" w:line="276" w:lineRule="auto"/>
        <w:jc w:val="center"/>
        <w:rPr>
          <w:color w:val="FFA93A" w:themeColor="accent4"/>
          <w:szCs w:val="20"/>
        </w:rPr>
      </w:pPr>
      <w:r w:rsidRPr="00D275FA">
        <w:rPr>
          <w:color w:val="FFA93A" w:themeColor="accent4"/>
          <w:szCs w:val="20"/>
          <w:u w:val="single"/>
        </w:rPr>
        <w:t>Information complémentaire</w:t>
      </w:r>
      <w:r w:rsidRPr="00D275FA">
        <w:rPr>
          <w:color w:val="FFA93A" w:themeColor="accent4"/>
          <w:szCs w:val="20"/>
        </w:rPr>
        <w:t> :</w:t>
      </w:r>
    </w:p>
    <w:p w14:paraId="011CD912" w14:textId="77777777" w:rsidR="00D76A18" w:rsidRPr="00D275FA" w:rsidRDefault="00E154D8" w:rsidP="00E154D8">
      <w:pPr>
        <w:pBdr>
          <w:top w:val="single" w:sz="4" w:space="1" w:color="auto"/>
          <w:left w:val="single" w:sz="4" w:space="4" w:color="auto"/>
          <w:bottom w:val="single" w:sz="4" w:space="1" w:color="auto"/>
          <w:right w:val="single" w:sz="4" w:space="4" w:color="auto"/>
        </w:pBdr>
        <w:spacing w:after="200" w:line="276" w:lineRule="auto"/>
        <w:jc w:val="center"/>
        <w:rPr>
          <w:color w:val="FFA93A" w:themeColor="accent4"/>
          <w:szCs w:val="20"/>
        </w:rPr>
      </w:pPr>
      <w:r>
        <w:rPr>
          <w:color w:val="FFA93A" w:themeColor="accent4"/>
          <w:szCs w:val="20"/>
        </w:rPr>
        <w:t>L</w:t>
      </w:r>
      <w:r w:rsidR="00D76A18" w:rsidRPr="00D275FA">
        <w:rPr>
          <w:color w:val="FFA93A" w:themeColor="accent4"/>
          <w:szCs w:val="20"/>
        </w:rPr>
        <w:t>es ind</w:t>
      </w:r>
      <w:r w:rsidR="00D275FA" w:rsidRPr="00D275FA">
        <w:rPr>
          <w:color w:val="FFA93A" w:themeColor="accent4"/>
          <w:szCs w:val="20"/>
        </w:rPr>
        <w:t>ications sont de couleur orange, à retirer après en avoir pris connaissance.</w:t>
      </w:r>
    </w:p>
    <w:p w14:paraId="4AC035EB" w14:textId="77777777" w:rsidR="00D275FA" w:rsidRPr="00E154D8" w:rsidRDefault="00D275FA" w:rsidP="00E154D8">
      <w:pPr>
        <w:pBdr>
          <w:top w:val="single" w:sz="4" w:space="1" w:color="auto"/>
          <w:left w:val="single" w:sz="4" w:space="4" w:color="auto"/>
          <w:bottom w:val="single" w:sz="4" w:space="1" w:color="auto"/>
          <w:right w:val="single" w:sz="4" w:space="4" w:color="auto"/>
        </w:pBdr>
        <w:spacing w:after="200" w:line="276" w:lineRule="auto"/>
        <w:jc w:val="center"/>
        <w:rPr>
          <w:i/>
          <w:color w:val="86C0C9" w:themeColor="accent3"/>
          <w:szCs w:val="20"/>
        </w:rPr>
      </w:pPr>
      <w:r w:rsidRPr="00E154D8">
        <w:rPr>
          <w:i/>
          <w:color w:val="86C0C9" w:themeColor="accent3"/>
          <w:szCs w:val="20"/>
          <w:u w:val="single"/>
        </w:rPr>
        <w:t>Information à adapter</w:t>
      </w:r>
      <w:r w:rsidRPr="00E154D8">
        <w:rPr>
          <w:i/>
          <w:color w:val="86C0C9" w:themeColor="accent3"/>
          <w:szCs w:val="20"/>
        </w:rPr>
        <w:t> :</w:t>
      </w:r>
    </w:p>
    <w:p w14:paraId="4AE162EC" w14:textId="77777777" w:rsidR="00D275FA" w:rsidRPr="00E154D8" w:rsidRDefault="00E154D8" w:rsidP="00E154D8">
      <w:pPr>
        <w:pBdr>
          <w:top w:val="single" w:sz="4" w:space="1" w:color="auto"/>
          <w:left w:val="single" w:sz="4" w:space="4" w:color="auto"/>
          <w:bottom w:val="single" w:sz="4" w:space="1" w:color="auto"/>
          <w:right w:val="single" w:sz="4" w:space="4" w:color="auto"/>
        </w:pBdr>
        <w:spacing w:after="200" w:line="276" w:lineRule="auto"/>
        <w:jc w:val="center"/>
        <w:rPr>
          <w:i/>
          <w:color w:val="86C0C9" w:themeColor="accent3"/>
          <w:szCs w:val="20"/>
        </w:rPr>
      </w:pPr>
      <w:r>
        <w:rPr>
          <w:i/>
          <w:color w:val="86C0C9" w:themeColor="accent3"/>
          <w:szCs w:val="20"/>
        </w:rPr>
        <w:t>L</w:t>
      </w:r>
      <w:r w:rsidR="00D275FA" w:rsidRPr="00E154D8">
        <w:rPr>
          <w:i/>
          <w:color w:val="86C0C9" w:themeColor="accent3"/>
          <w:szCs w:val="20"/>
        </w:rPr>
        <w:t>es indications sont de couleur bleue, à préciser en fonction des modalités de la collectivité ou de l’établissement public.</w:t>
      </w:r>
    </w:p>
    <w:p w14:paraId="439CC1EA" w14:textId="77777777" w:rsidR="00D76A18" w:rsidRDefault="00D76A18" w:rsidP="00E154D8">
      <w:pPr>
        <w:pBdr>
          <w:top w:val="single" w:sz="4" w:space="1" w:color="auto"/>
          <w:left w:val="single" w:sz="4" w:space="4" w:color="auto"/>
          <w:bottom w:val="single" w:sz="4" w:space="1" w:color="auto"/>
          <w:right w:val="single" w:sz="4" w:space="4" w:color="auto"/>
        </w:pBdr>
        <w:spacing w:after="200" w:line="276" w:lineRule="auto"/>
        <w:jc w:val="left"/>
        <w:rPr>
          <w:szCs w:val="20"/>
        </w:rPr>
      </w:pPr>
    </w:p>
    <w:p w14:paraId="6FC8011A" w14:textId="77777777" w:rsidR="00D76A18" w:rsidRDefault="00424173" w:rsidP="00424173">
      <w:pPr>
        <w:tabs>
          <w:tab w:val="left" w:pos="3694"/>
        </w:tabs>
        <w:spacing w:after="200" w:line="276" w:lineRule="auto"/>
        <w:jc w:val="left"/>
        <w:rPr>
          <w:szCs w:val="20"/>
        </w:rPr>
      </w:pPr>
      <w:r>
        <w:rPr>
          <w:szCs w:val="20"/>
        </w:rPr>
        <w:lastRenderedPageBreak/>
        <w:tab/>
      </w:r>
    </w:p>
    <w:p w14:paraId="66DF2D24" w14:textId="77777777" w:rsidR="00D76A18" w:rsidRPr="00D76A18" w:rsidRDefault="00D76A18">
      <w:pPr>
        <w:spacing w:after="200" w:line="276" w:lineRule="auto"/>
        <w:jc w:val="left"/>
        <w:rPr>
          <w:szCs w:val="20"/>
        </w:rPr>
      </w:pPr>
    </w:p>
    <w:p w14:paraId="1AD3B118" w14:textId="77777777" w:rsidR="00A26AA4" w:rsidRDefault="00176325">
      <w:pPr>
        <w:rPr>
          <w:rFonts w:eastAsia="Times New Roman" w:cs="Arial"/>
          <w:b/>
          <w:bCs/>
          <w:sz w:val="22"/>
        </w:rPr>
      </w:pPr>
      <w:r>
        <w:rPr>
          <w:rFonts w:eastAsia="Times New Roman" w:cs="Arial"/>
          <w:b/>
          <w:bCs/>
          <w:sz w:val="22"/>
        </w:rPr>
        <w:t>SOMMAIRE</w:t>
      </w:r>
    </w:p>
    <w:p w14:paraId="463DB897" w14:textId="77777777" w:rsidR="00A26AA4" w:rsidRDefault="00A26AA4">
      <w:pPr>
        <w:rPr>
          <w:rFonts w:eastAsia="Times New Roman" w:cs="Arial"/>
          <w:b/>
          <w:bCs/>
          <w:sz w:val="22"/>
        </w:rPr>
      </w:pPr>
    </w:p>
    <w:p w14:paraId="39D90F52" w14:textId="77777777" w:rsidR="00A26AA4" w:rsidRDefault="00A26AA4">
      <w:pPr>
        <w:tabs>
          <w:tab w:val="right" w:leader="dot" w:pos="10762"/>
        </w:tabs>
        <w:spacing w:after="100"/>
        <w:jc w:val="left"/>
        <w:rPr>
          <w:rFonts w:eastAsia="Times New Roman" w:cs="Arial"/>
          <w:b/>
          <w:bCs/>
          <w:sz w:val="22"/>
        </w:rPr>
      </w:pPr>
    </w:p>
    <w:sdt>
      <w:sdtPr>
        <w:id w:val="1052196652"/>
        <w:docPartObj>
          <w:docPartGallery w:val="Table of Contents"/>
          <w:docPartUnique/>
        </w:docPartObj>
      </w:sdtPr>
      <w:sdtEndPr/>
      <w:sdtContent>
        <w:p w14:paraId="572D8E89" w14:textId="77777777" w:rsidR="00A26AA4" w:rsidRDefault="00176325">
          <w:pPr>
            <w:tabs>
              <w:tab w:val="right" w:leader="dot" w:pos="10762"/>
            </w:tabs>
            <w:spacing w:after="100"/>
            <w:jc w:val="left"/>
            <w:rPr>
              <w:rFonts w:eastAsia="Times New Roman" w:cs="Times New Roman"/>
              <w:sz w:val="22"/>
              <w:szCs w:val="24"/>
            </w:rPr>
          </w:pPr>
          <w:r>
            <w:fldChar w:fldCharType="begin"/>
          </w:r>
          <w:r>
            <w:rPr>
              <w:rFonts w:eastAsia="Times New Roman" w:cs="Times New Roman"/>
              <w:b/>
              <w:sz w:val="22"/>
              <w:szCs w:val="24"/>
            </w:rPr>
            <w:instrText>TOC \o "1-3" \u \h</w:instrText>
          </w:r>
          <w:r>
            <w:rPr>
              <w:rFonts w:eastAsia="Times New Roman" w:cs="Times New Roman"/>
              <w:b/>
              <w:sz w:val="22"/>
              <w:szCs w:val="24"/>
            </w:rPr>
            <w:fldChar w:fldCharType="separate"/>
          </w:r>
          <w:r>
            <w:rPr>
              <w:rFonts w:eastAsia="Times New Roman" w:cs="Times New Roman"/>
              <w:b/>
              <w:sz w:val="22"/>
              <w:szCs w:val="24"/>
            </w:rPr>
            <w:t>PREAMBULE</w:t>
          </w:r>
          <w:r>
            <w:rPr>
              <w:rFonts w:eastAsia="Times New Roman" w:cs="Times New Roman"/>
              <w:sz w:val="22"/>
              <w:szCs w:val="24"/>
            </w:rPr>
            <w:tab/>
            <w:t>5</w:t>
          </w:r>
        </w:p>
        <w:p w14:paraId="09C1FE22" w14:textId="77777777" w:rsidR="00A26AA4" w:rsidRDefault="00A26AA4">
          <w:pPr>
            <w:tabs>
              <w:tab w:val="right" w:leader="dot" w:pos="10762"/>
            </w:tabs>
            <w:spacing w:after="100"/>
            <w:jc w:val="left"/>
            <w:rPr>
              <w:rFonts w:eastAsia="Times New Roman" w:cs="Times New Roman"/>
              <w:sz w:val="22"/>
              <w:szCs w:val="24"/>
            </w:rPr>
          </w:pPr>
        </w:p>
        <w:p w14:paraId="723F0217" w14:textId="77777777" w:rsidR="00A26AA4" w:rsidRDefault="00176325">
          <w:pPr>
            <w:tabs>
              <w:tab w:val="right" w:leader="dot" w:pos="10762"/>
            </w:tabs>
            <w:spacing w:after="100"/>
            <w:jc w:val="left"/>
            <w:rPr>
              <w:rFonts w:eastAsia="Times New Roman" w:cs="Times New Roman"/>
              <w:b/>
              <w:sz w:val="22"/>
              <w:szCs w:val="24"/>
            </w:rPr>
          </w:pPr>
          <w:r>
            <w:rPr>
              <w:rFonts w:eastAsia="Times New Roman" w:cs="Times New Roman"/>
              <w:b/>
              <w:sz w:val="22"/>
              <w:szCs w:val="24"/>
            </w:rPr>
            <w:t>PREMIERE PARTIE :  ORGANISATION DU TRAVAIL</w:t>
          </w:r>
          <w:r>
            <w:rPr>
              <w:rFonts w:eastAsia="Times New Roman" w:cs="Times New Roman"/>
              <w:b/>
              <w:sz w:val="22"/>
              <w:szCs w:val="24"/>
            </w:rPr>
            <w:tab/>
            <w:t>5</w:t>
          </w:r>
        </w:p>
        <w:p w14:paraId="76401ED8" w14:textId="77777777" w:rsidR="00A26AA4" w:rsidRDefault="00A26AA4">
          <w:pPr>
            <w:tabs>
              <w:tab w:val="left" w:pos="660"/>
              <w:tab w:val="right" w:leader="dot" w:pos="10762"/>
            </w:tabs>
            <w:spacing w:after="100"/>
            <w:jc w:val="left"/>
            <w:rPr>
              <w:rFonts w:eastAsia="Times New Roman" w:cs="Times New Roman"/>
              <w:b/>
              <w:sz w:val="22"/>
              <w:szCs w:val="24"/>
            </w:rPr>
          </w:pPr>
        </w:p>
        <w:p w14:paraId="14EC334A" w14:textId="77777777" w:rsidR="00A26AA4" w:rsidRDefault="00176325">
          <w:pPr>
            <w:tabs>
              <w:tab w:val="left" w:pos="660"/>
              <w:tab w:val="right" w:leader="dot" w:pos="10762"/>
            </w:tabs>
            <w:spacing w:after="100"/>
            <w:jc w:val="left"/>
            <w:rPr>
              <w:rFonts w:eastAsia="Times New Roman" w:cs="Times New Roman"/>
              <w:sz w:val="22"/>
              <w:szCs w:val="24"/>
            </w:rPr>
          </w:pPr>
          <w:r>
            <w:rPr>
              <w:rFonts w:eastAsia="Times New Roman" w:cs="Times New Roman"/>
              <w:b/>
              <w:sz w:val="22"/>
              <w:szCs w:val="24"/>
            </w:rPr>
            <w:t>1</w:t>
          </w:r>
          <w:r>
            <w:rPr>
              <w:rFonts w:eastAsia="Times New Roman" w:cs="Times New Roman"/>
              <w:b/>
              <w:sz w:val="22"/>
              <w:szCs w:val="24"/>
            </w:rPr>
            <w:tab/>
            <w:t>LES TEMPS DE PRESENCE DANS LA COLLECTIVITE</w:t>
          </w:r>
          <w:r>
            <w:rPr>
              <w:rFonts w:eastAsia="Times New Roman" w:cs="Times New Roman"/>
              <w:sz w:val="22"/>
              <w:szCs w:val="24"/>
            </w:rPr>
            <w:tab/>
            <w:t>5</w:t>
          </w:r>
        </w:p>
        <w:p w14:paraId="44786A3C"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w:t>
          </w:r>
          <w:r>
            <w:rPr>
              <w:rFonts w:eastAsia="Times New Roman" w:cs="Times New Roman"/>
              <w:sz w:val="22"/>
              <w:szCs w:val="24"/>
            </w:rPr>
            <w:t xml:space="preserve"> :</w:t>
          </w:r>
          <w:r>
            <w:rPr>
              <w:rFonts w:eastAsia="Times New Roman" w:cs="Times New Roman"/>
              <w:sz w:val="22"/>
              <w:szCs w:val="24"/>
            </w:rPr>
            <w:tab/>
            <w:t>Définition de la durée effective du temps de travail</w:t>
          </w:r>
          <w:r>
            <w:rPr>
              <w:rFonts w:eastAsia="Times New Roman" w:cs="Times New Roman"/>
              <w:sz w:val="22"/>
              <w:szCs w:val="24"/>
            </w:rPr>
            <w:tab/>
            <w:t>5</w:t>
          </w:r>
        </w:p>
        <w:p w14:paraId="5A905D28"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w:t>
          </w:r>
          <w:r>
            <w:rPr>
              <w:rFonts w:eastAsia="Times New Roman" w:cs="Times New Roman"/>
              <w:sz w:val="22"/>
              <w:szCs w:val="24"/>
            </w:rPr>
            <w:t xml:space="preserve"> :</w:t>
          </w:r>
          <w:r>
            <w:rPr>
              <w:rFonts w:eastAsia="Times New Roman" w:cs="Times New Roman"/>
              <w:sz w:val="22"/>
              <w:szCs w:val="24"/>
            </w:rPr>
            <w:tab/>
            <w:t>Durée annuelle du temps de travail effectif</w:t>
          </w:r>
          <w:r>
            <w:rPr>
              <w:rFonts w:eastAsia="Times New Roman" w:cs="Times New Roman"/>
              <w:sz w:val="22"/>
              <w:szCs w:val="24"/>
            </w:rPr>
            <w:tab/>
            <w:t>5</w:t>
          </w:r>
        </w:p>
        <w:p w14:paraId="6F52ADC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w:t>
          </w:r>
          <w:r>
            <w:rPr>
              <w:rFonts w:eastAsia="Times New Roman" w:cs="Times New Roman"/>
              <w:sz w:val="22"/>
              <w:szCs w:val="24"/>
            </w:rPr>
            <w:t xml:space="preserve"> :</w:t>
          </w:r>
          <w:r>
            <w:rPr>
              <w:rFonts w:eastAsia="Times New Roman" w:cs="Times New Roman"/>
              <w:sz w:val="22"/>
              <w:szCs w:val="24"/>
            </w:rPr>
            <w:tab/>
            <w:t>Journée de solidarité</w:t>
          </w:r>
          <w:r>
            <w:rPr>
              <w:rFonts w:eastAsia="Times New Roman" w:cs="Times New Roman"/>
              <w:sz w:val="22"/>
              <w:szCs w:val="24"/>
            </w:rPr>
            <w:tab/>
            <w:t>5</w:t>
          </w:r>
        </w:p>
        <w:p w14:paraId="51E2B5B7"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w:t>
          </w:r>
          <w:r>
            <w:rPr>
              <w:rFonts w:eastAsia="Times New Roman" w:cs="Times New Roman"/>
              <w:sz w:val="22"/>
              <w:szCs w:val="24"/>
            </w:rPr>
            <w:t xml:space="preserve"> :</w:t>
          </w:r>
          <w:r>
            <w:rPr>
              <w:rFonts w:eastAsia="Times New Roman" w:cs="Times New Roman"/>
              <w:sz w:val="22"/>
              <w:szCs w:val="24"/>
            </w:rPr>
            <w:tab/>
            <w:t>Temps de travail hebdomadaire</w:t>
          </w:r>
          <w:r>
            <w:rPr>
              <w:rFonts w:eastAsia="Times New Roman" w:cs="Times New Roman"/>
              <w:sz w:val="22"/>
              <w:szCs w:val="24"/>
            </w:rPr>
            <w:tab/>
            <w:t>5</w:t>
          </w:r>
        </w:p>
        <w:p w14:paraId="01620D51"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w:t>
          </w:r>
          <w:r w:rsidR="00391C41">
            <w:rPr>
              <w:rFonts w:eastAsia="Times New Roman" w:cs="Times New Roman"/>
              <w:sz w:val="22"/>
              <w:szCs w:val="24"/>
            </w:rPr>
            <w:t xml:space="preserve"> :</w:t>
          </w:r>
          <w:r w:rsidR="00391C41">
            <w:rPr>
              <w:rFonts w:eastAsia="Times New Roman" w:cs="Times New Roman"/>
              <w:sz w:val="22"/>
              <w:szCs w:val="24"/>
            </w:rPr>
            <w:tab/>
            <w:t>Protocole ARTT</w:t>
          </w:r>
          <w:r w:rsidR="00391C41">
            <w:rPr>
              <w:rFonts w:eastAsia="Times New Roman" w:cs="Times New Roman"/>
              <w:sz w:val="22"/>
              <w:szCs w:val="24"/>
            </w:rPr>
            <w:tab/>
            <w:t>5</w:t>
          </w:r>
        </w:p>
        <w:p w14:paraId="29A59C1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w:t>
          </w:r>
          <w:r>
            <w:rPr>
              <w:rFonts w:eastAsia="Times New Roman" w:cs="Times New Roman"/>
              <w:sz w:val="22"/>
              <w:szCs w:val="24"/>
            </w:rPr>
            <w:t xml:space="preserve"> :</w:t>
          </w:r>
          <w:r>
            <w:rPr>
              <w:rFonts w:eastAsia="Times New Roman" w:cs="Times New Roman"/>
              <w:sz w:val="22"/>
              <w:szCs w:val="24"/>
            </w:rPr>
            <w:tab/>
            <w:t>Horaire quotidien – Amplitude</w:t>
          </w:r>
          <w:r>
            <w:rPr>
              <w:rFonts w:eastAsia="Times New Roman" w:cs="Times New Roman"/>
              <w:sz w:val="22"/>
              <w:szCs w:val="24"/>
            </w:rPr>
            <w:tab/>
            <w:t>6</w:t>
          </w:r>
        </w:p>
        <w:p w14:paraId="5162ED83"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w:t>
          </w:r>
          <w:r>
            <w:rPr>
              <w:rFonts w:eastAsia="Times New Roman" w:cs="Times New Roman"/>
              <w:sz w:val="22"/>
              <w:szCs w:val="24"/>
            </w:rPr>
            <w:t xml:space="preserve"> :</w:t>
          </w:r>
          <w:r>
            <w:rPr>
              <w:rFonts w:eastAsia="Times New Roman" w:cs="Times New Roman"/>
              <w:sz w:val="22"/>
              <w:szCs w:val="24"/>
            </w:rPr>
            <w:tab/>
            <w:t>Horaires en vigueur dans la collectivité</w:t>
          </w:r>
          <w:r>
            <w:rPr>
              <w:rFonts w:eastAsia="Times New Roman" w:cs="Times New Roman"/>
              <w:sz w:val="22"/>
              <w:szCs w:val="24"/>
            </w:rPr>
            <w:tab/>
            <w:t>6</w:t>
          </w:r>
        </w:p>
        <w:p w14:paraId="5B3E8BEC"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8</w:t>
          </w:r>
          <w:r>
            <w:rPr>
              <w:rFonts w:eastAsia="Times New Roman" w:cs="Times New Roman"/>
              <w:sz w:val="22"/>
              <w:szCs w:val="24"/>
            </w:rPr>
            <w:t xml:space="preserve"> :</w:t>
          </w:r>
          <w:r>
            <w:rPr>
              <w:rFonts w:eastAsia="Times New Roman" w:cs="Times New Roman"/>
              <w:sz w:val="22"/>
              <w:szCs w:val="24"/>
            </w:rPr>
            <w:tab/>
            <w:t>Droit du travail à temps partiel</w:t>
          </w:r>
          <w:r>
            <w:rPr>
              <w:rFonts w:eastAsia="Times New Roman" w:cs="Times New Roman"/>
              <w:sz w:val="22"/>
              <w:szCs w:val="24"/>
            </w:rPr>
            <w:tab/>
            <w:t>6</w:t>
          </w:r>
        </w:p>
        <w:p w14:paraId="098AD047"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9</w:t>
          </w:r>
          <w:r>
            <w:rPr>
              <w:rFonts w:eastAsia="Times New Roman" w:cs="Times New Roman"/>
              <w:sz w:val="22"/>
              <w:szCs w:val="24"/>
            </w:rPr>
            <w:t xml:space="preserve"> :</w:t>
          </w:r>
          <w:r>
            <w:rPr>
              <w:rFonts w:eastAsia="Times New Roman" w:cs="Times New Roman"/>
              <w:sz w:val="22"/>
              <w:szCs w:val="24"/>
            </w:rPr>
            <w:tab/>
            <w:t xml:space="preserve"> Annualisation du temps de travail - notion de cycle de travail</w:t>
          </w:r>
          <w:r>
            <w:rPr>
              <w:rFonts w:eastAsia="Times New Roman" w:cs="Times New Roman"/>
              <w:sz w:val="22"/>
              <w:szCs w:val="24"/>
            </w:rPr>
            <w:tab/>
            <w:t>6</w:t>
          </w:r>
        </w:p>
        <w:p w14:paraId="2D64EAB8"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 xml:space="preserve">Article 10 </w:t>
          </w:r>
          <w:r>
            <w:rPr>
              <w:rFonts w:eastAsia="Times New Roman" w:cs="Times New Roman"/>
              <w:sz w:val="22"/>
              <w:szCs w:val="24"/>
            </w:rPr>
            <w:t>:</w:t>
          </w:r>
          <w:r>
            <w:rPr>
              <w:rFonts w:eastAsia="Times New Roman" w:cs="Times New Roman"/>
              <w:sz w:val="22"/>
              <w:szCs w:val="24"/>
            </w:rPr>
            <w:tab/>
            <w:t xml:space="preserve">Heures supplémentaires </w:t>
          </w:r>
          <w:r>
            <w:rPr>
              <w:rFonts w:eastAsia="Times New Roman" w:cs="Times New Roman"/>
              <w:i/>
              <w:iCs/>
              <w:color w:val="86C0C9" w:themeColor="accent3"/>
              <w:sz w:val="22"/>
              <w:szCs w:val="24"/>
            </w:rPr>
            <w:t>(une délibération est nécessaire)</w:t>
          </w:r>
          <w:r w:rsidR="006D4BD8">
            <w:rPr>
              <w:rFonts w:eastAsia="Times New Roman" w:cs="Times New Roman"/>
              <w:sz w:val="22"/>
              <w:szCs w:val="24"/>
            </w:rPr>
            <w:tab/>
            <w:t>7</w:t>
          </w:r>
        </w:p>
        <w:p w14:paraId="138D4DCB"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11</w:t>
          </w:r>
          <w:r>
            <w:rPr>
              <w:rFonts w:eastAsia="Times New Roman" w:cs="Times New Roman"/>
              <w:sz w:val="22"/>
              <w:szCs w:val="24"/>
            </w:rPr>
            <w:t xml:space="preserve"> :</w:t>
          </w:r>
          <w:r>
            <w:rPr>
              <w:rFonts w:eastAsia="Times New Roman" w:cs="Times New Roman"/>
              <w:sz w:val="22"/>
              <w:szCs w:val="24"/>
            </w:rPr>
            <w:tab/>
            <w:t>Heures complémentaires</w:t>
          </w:r>
          <w:r>
            <w:rPr>
              <w:rFonts w:eastAsia="Times New Roman" w:cs="Times New Roman"/>
              <w:sz w:val="22"/>
              <w:szCs w:val="24"/>
            </w:rPr>
            <w:tab/>
            <w:t>7</w:t>
          </w:r>
        </w:p>
        <w:p w14:paraId="2EEE1A05"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12</w:t>
          </w:r>
          <w:r>
            <w:rPr>
              <w:rFonts w:eastAsia="Times New Roman" w:cs="Times New Roman"/>
              <w:sz w:val="22"/>
              <w:szCs w:val="24"/>
            </w:rPr>
            <w:t xml:space="preserve"> :</w:t>
          </w:r>
          <w:r>
            <w:rPr>
              <w:rFonts w:eastAsia="Times New Roman" w:cs="Times New Roman"/>
              <w:sz w:val="22"/>
              <w:szCs w:val="24"/>
            </w:rPr>
            <w:tab/>
            <w:t>Astreintes et Permanences</w:t>
          </w:r>
          <w:r>
            <w:rPr>
              <w:rFonts w:eastAsia="Times New Roman" w:cs="Times New Roman"/>
              <w:sz w:val="22"/>
              <w:szCs w:val="24"/>
            </w:rPr>
            <w:tab/>
            <w:t>7</w:t>
          </w:r>
        </w:p>
        <w:p w14:paraId="7F691146"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13</w:t>
          </w:r>
          <w:r w:rsidR="006D4BD8">
            <w:rPr>
              <w:rFonts w:eastAsia="Times New Roman" w:cs="Times New Roman"/>
              <w:sz w:val="22"/>
              <w:szCs w:val="24"/>
            </w:rPr>
            <w:t xml:space="preserve"> :</w:t>
          </w:r>
          <w:r w:rsidR="006D4BD8">
            <w:rPr>
              <w:rFonts w:eastAsia="Times New Roman" w:cs="Times New Roman"/>
              <w:sz w:val="22"/>
              <w:szCs w:val="24"/>
            </w:rPr>
            <w:tab/>
            <w:t>Réunions</w:t>
          </w:r>
          <w:r w:rsidR="006D4BD8">
            <w:rPr>
              <w:rFonts w:eastAsia="Times New Roman" w:cs="Times New Roman"/>
              <w:sz w:val="22"/>
              <w:szCs w:val="24"/>
            </w:rPr>
            <w:tab/>
            <w:t>8</w:t>
          </w:r>
        </w:p>
        <w:p w14:paraId="7CC89400"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14</w:t>
          </w:r>
          <w:r>
            <w:rPr>
              <w:rFonts w:eastAsia="Times New Roman" w:cs="Times New Roman"/>
              <w:sz w:val="22"/>
              <w:szCs w:val="24"/>
            </w:rPr>
            <w:t xml:space="preserve"> :</w:t>
          </w:r>
          <w:r>
            <w:rPr>
              <w:rFonts w:eastAsia="Times New Roman" w:cs="Times New Roman"/>
              <w:sz w:val="22"/>
              <w:szCs w:val="24"/>
            </w:rPr>
            <w:tab/>
            <w:t xml:space="preserve"> Hab</w:t>
          </w:r>
          <w:r w:rsidR="006D4BD8">
            <w:rPr>
              <w:rFonts w:eastAsia="Times New Roman" w:cs="Times New Roman"/>
              <w:sz w:val="22"/>
              <w:szCs w:val="24"/>
            </w:rPr>
            <w:t>illage – déshabillage – douche</w:t>
          </w:r>
          <w:r w:rsidR="006D4BD8">
            <w:rPr>
              <w:rFonts w:eastAsia="Times New Roman" w:cs="Times New Roman"/>
              <w:sz w:val="22"/>
              <w:szCs w:val="24"/>
            </w:rPr>
            <w:tab/>
            <w:t>8</w:t>
          </w:r>
        </w:p>
        <w:p w14:paraId="35E2C1A8" w14:textId="77777777" w:rsidR="00A26AA4" w:rsidRDefault="00A26AA4">
          <w:pPr>
            <w:tabs>
              <w:tab w:val="left" w:pos="660"/>
              <w:tab w:val="right" w:leader="dot" w:pos="10762"/>
            </w:tabs>
            <w:spacing w:after="100"/>
            <w:jc w:val="left"/>
            <w:rPr>
              <w:rFonts w:eastAsia="Times New Roman" w:cs="Times New Roman"/>
              <w:sz w:val="22"/>
              <w:szCs w:val="24"/>
            </w:rPr>
          </w:pPr>
        </w:p>
        <w:p w14:paraId="572C1509" w14:textId="77777777" w:rsidR="00A26AA4" w:rsidRDefault="00A26AA4">
          <w:pPr>
            <w:jc w:val="left"/>
            <w:rPr>
              <w:rFonts w:eastAsia="Times New Roman" w:cs="Times New Roman"/>
              <w:sz w:val="22"/>
              <w:szCs w:val="24"/>
            </w:rPr>
          </w:pPr>
        </w:p>
        <w:p w14:paraId="512FCD4A" w14:textId="77777777" w:rsidR="00A26AA4" w:rsidRDefault="00176325">
          <w:pPr>
            <w:tabs>
              <w:tab w:val="left" w:pos="660"/>
              <w:tab w:val="right" w:leader="dot" w:pos="10762"/>
            </w:tabs>
            <w:spacing w:after="100"/>
            <w:jc w:val="left"/>
            <w:rPr>
              <w:rFonts w:eastAsia="Times New Roman" w:cs="Times New Roman"/>
              <w:sz w:val="22"/>
              <w:szCs w:val="24"/>
            </w:rPr>
          </w:pPr>
          <w:r>
            <w:rPr>
              <w:rFonts w:eastAsia="Times New Roman" w:cs="Times New Roman"/>
              <w:b/>
              <w:sz w:val="22"/>
              <w:szCs w:val="24"/>
            </w:rPr>
            <w:t>2</w:t>
          </w:r>
          <w:r>
            <w:rPr>
              <w:rFonts w:eastAsia="Times New Roman" w:cs="Times New Roman"/>
              <w:b/>
              <w:sz w:val="22"/>
              <w:szCs w:val="24"/>
            </w:rPr>
            <w:tab/>
            <w:t>LES TEMPS D’ABSENCE DANS LA COLLECTIVITE</w:t>
          </w:r>
          <w:r w:rsidR="006D4BD8">
            <w:rPr>
              <w:rFonts w:eastAsia="Times New Roman" w:cs="Times New Roman"/>
              <w:sz w:val="22"/>
              <w:szCs w:val="24"/>
            </w:rPr>
            <w:tab/>
            <w:t>9</w:t>
          </w:r>
        </w:p>
        <w:p w14:paraId="31E3739D"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15</w:t>
          </w:r>
          <w:r w:rsidR="006D4BD8">
            <w:rPr>
              <w:rFonts w:eastAsia="Times New Roman" w:cs="Times New Roman"/>
              <w:sz w:val="22"/>
              <w:szCs w:val="24"/>
            </w:rPr>
            <w:t xml:space="preserve"> :</w:t>
          </w:r>
          <w:r w:rsidR="006D4BD8">
            <w:rPr>
              <w:rFonts w:eastAsia="Times New Roman" w:cs="Times New Roman"/>
              <w:sz w:val="22"/>
              <w:szCs w:val="24"/>
            </w:rPr>
            <w:tab/>
            <w:t>Congés annuels</w:t>
          </w:r>
          <w:r w:rsidR="006D4BD8">
            <w:rPr>
              <w:rFonts w:eastAsia="Times New Roman" w:cs="Times New Roman"/>
              <w:sz w:val="22"/>
              <w:szCs w:val="24"/>
            </w:rPr>
            <w:tab/>
            <w:t>9</w:t>
          </w:r>
        </w:p>
        <w:p w14:paraId="7DD71EC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16</w:t>
          </w:r>
          <w:r w:rsidR="006D4BD8">
            <w:rPr>
              <w:rFonts w:eastAsia="Times New Roman" w:cs="Times New Roman"/>
              <w:sz w:val="22"/>
              <w:szCs w:val="24"/>
            </w:rPr>
            <w:t xml:space="preserve"> :</w:t>
          </w:r>
          <w:r w:rsidR="006D4BD8">
            <w:rPr>
              <w:rFonts w:eastAsia="Times New Roman" w:cs="Times New Roman"/>
              <w:sz w:val="22"/>
              <w:szCs w:val="24"/>
            </w:rPr>
            <w:tab/>
            <w:t>Jours ARTT</w:t>
          </w:r>
          <w:r w:rsidR="006D4BD8">
            <w:rPr>
              <w:rFonts w:eastAsia="Times New Roman" w:cs="Times New Roman"/>
              <w:sz w:val="22"/>
              <w:szCs w:val="24"/>
            </w:rPr>
            <w:tab/>
            <w:t>9</w:t>
          </w:r>
        </w:p>
        <w:p w14:paraId="40C5BDB2"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17</w:t>
          </w:r>
          <w:r w:rsidR="006D4BD8">
            <w:rPr>
              <w:rFonts w:eastAsia="Times New Roman" w:cs="Times New Roman"/>
              <w:sz w:val="22"/>
              <w:szCs w:val="24"/>
            </w:rPr>
            <w:t xml:space="preserve"> :</w:t>
          </w:r>
          <w:r w:rsidR="006D4BD8">
            <w:rPr>
              <w:rFonts w:eastAsia="Times New Roman" w:cs="Times New Roman"/>
              <w:sz w:val="22"/>
              <w:szCs w:val="24"/>
            </w:rPr>
            <w:tab/>
            <w:t>Retards</w:t>
          </w:r>
          <w:r w:rsidR="006D4BD8">
            <w:rPr>
              <w:rFonts w:eastAsia="Times New Roman" w:cs="Times New Roman"/>
              <w:sz w:val="22"/>
              <w:szCs w:val="24"/>
            </w:rPr>
            <w:tab/>
            <w:t>10</w:t>
          </w:r>
        </w:p>
        <w:p w14:paraId="7D0B2F0D"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18</w:t>
          </w:r>
          <w:r w:rsidR="006D4BD8">
            <w:rPr>
              <w:rFonts w:eastAsia="Times New Roman" w:cs="Times New Roman"/>
              <w:sz w:val="22"/>
              <w:szCs w:val="24"/>
            </w:rPr>
            <w:t xml:space="preserve"> :</w:t>
          </w:r>
          <w:r w:rsidR="006D4BD8">
            <w:rPr>
              <w:rFonts w:eastAsia="Times New Roman" w:cs="Times New Roman"/>
              <w:sz w:val="22"/>
              <w:szCs w:val="24"/>
            </w:rPr>
            <w:tab/>
            <w:t>Autorisations spéciales d’absence</w:t>
          </w:r>
          <w:r w:rsidR="006D4BD8">
            <w:rPr>
              <w:rFonts w:eastAsia="Times New Roman" w:cs="Times New Roman"/>
              <w:sz w:val="22"/>
              <w:szCs w:val="24"/>
            </w:rPr>
            <w:tab/>
            <w:t>10</w:t>
          </w:r>
        </w:p>
        <w:p w14:paraId="3118FA50"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19</w:t>
          </w:r>
          <w:r>
            <w:rPr>
              <w:rFonts w:eastAsia="Times New Roman" w:cs="Times New Roman"/>
              <w:sz w:val="22"/>
              <w:szCs w:val="24"/>
            </w:rPr>
            <w:t xml:space="preserve"> :</w:t>
          </w:r>
          <w:r>
            <w:rPr>
              <w:rFonts w:eastAsia="Times New Roman" w:cs="Times New Roman"/>
              <w:sz w:val="22"/>
              <w:szCs w:val="24"/>
            </w:rPr>
            <w:tab/>
            <w:t xml:space="preserve">Sorties pendant les heures de </w:t>
          </w:r>
          <w:r w:rsidR="006D4BD8">
            <w:rPr>
              <w:rFonts w:eastAsia="Times New Roman" w:cs="Times New Roman"/>
              <w:sz w:val="22"/>
              <w:szCs w:val="24"/>
            </w:rPr>
            <w:t>travail – aménagement horaires</w:t>
          </w:r>
          <w:r w:rsidR="006D4BD8">
            <w:rPr>
              <w:rFonts w:eastAsia="Times New Roman" w:cs="Times New Roman"/>
              <w:sz w:val="22"/>
              <w:szCs w:val="24"/>
            </w:rPr>
            <w:tab/>
            <w:t>11</w:t>
          </w:r>
        </w:p>
        <w:p w14:paraId="26479AD1"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20</w:t>
          </w:r>
          <w:r w:rsidR="00A46DDD">
            <w:rPr>
              <w:rFonts w:eastAsia="Times New Roman" w:cs="Times New Roman"/>
              <w:sz w:val="22"/>
              <w:szCs w:val="24"/>
            </w:rPr>
            <w:t xml:space="preserve"> :</w:t>
          </w:r>
          <w:r w:rsidR="00A46DDD">
            <w:rPr>
              <w:rFonts w:eastAsia="Times New Roman" w:cs="Times New Roman"/>
              <w:sz w:val="22"/>
              <w:szCs w:val="24"/>
            </w:rPr>
            <w:tab/>
            <w:t>Temps de repas</w:t>
          </w:r>
          <w:r w:rsidR="00A46DDD">
            <w:rPr>
              <w:rFonts w:eastAsia="Times New Roman" w:cs="Times New Roman"/>
              <w:sz w:val="22"/>
              <w:szCs w:val="24"/>
            </w:rPr>
            <w:tab/>
            <w:t>11</w:t>
          </w:r>
        </w:p>
        <w:p w14:paraId="240B0FE8"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21</w:t>
          </w:r>
          <w:r>
            <w:rPr>
              <w:rFonts w:eastAsia="Times New Roman" w:cs="Times New Roman"/>
              <w:sz w:val="22"/>
              <w:szCs w:val="24"/>
            </w:rPr>
            <w:t xml:space="preserve"> :</w:t>
          </w:r>
          <w:r>
            <w:rPr>
              <w:rFonts w:eastAsia="Times New Roman" w:cs="Times New Roman"/>
              <w:sz w:val="22"/>
              <w:szCs w:val="24"/>
            </w:rPr>
            <w:tab/>
            <w:t>Temps de paus</w:t>
          </w:r>
          <w:r w:rsidR="00A46DDD">
            <w:rPr>
              <w:rFonts w:eastAsia="Times New Roman" w:cs="Times New Roman"/>
              <w:sz w:val="22"/>
              <w:szCs w:val="24"/>
            </w:rPr>
            <w:t>e</w:t>
          </w:r>
          <w:r w:rsidR="00A46DDD">
            <w:rPr>
              <w:rFonts w:eastAsia="Times New Roman" w:cs="Times New Roman"/>
              <w:sz w:val="22"/>
              <w:szCs w:val="24"/>
            </w:rPr>
            <w:tab/>
            <w:t>11</w:t>
          </w:r>
        </w:p>
        <w:p w14:paraId="576DF1CD"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22</w:t>
          </w:r>
          <w:r w:rsidR="00A46DDD">
            <w:rPr>
              <w:rFonts w:eastAsia="Times New Roman" w:cs="Times New Roman"/>
              <w:sz w:val="22"/>
              <w:szCs w:val="24"/>
            </w:rPr>
            <w:t xml:space="preserve"> :</w:t>
          </w:r>
          <w:r w:rsidR="00A46DDD">
            <w:rPr>
              <w:rFonts w:eastAsia="Times New Roman" w:cs="Times New Roman"/>
              <w:sz w:val="22"/>
              <w:szCs w:val="24"/>
            </w:rPr>
            <w:tab/>
            <w:t>Temps de trajet</w:t>
          </w:r>
          <w:r w:rsidR="00A46DDD">
            <w:rPr>
              <w:rFonts w:eastAsia="Times New Roman" w:cs="Times New Roman"/>
              <w:sz w:val="22"/>
              <w:szCs w:val="24"/>
            </w:rPr>
            <w:tab/>
            <w:t>11</w:t>
          </w:r>
        </w:p>
        <w:p w14:paraId="2FE219F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23</w:t>
          </w:r>
          <w:r w:rsidR="00A46DDD">
            <w:rPr>
              <w:rFonts w:eastAsia="Times New Roman" w:cs="Times New Roman"/>
              <w:sz w:val="22"/>
              <w:szCs w:val="24"/>
            </w:rPr>
            <w:t xml:space="preserve"> :</w:t>
          </w:r>
          <w:r w:rsidR="00A46DDD">
            <w:rPr>
              <w:rFonts w:eastAsia="Times New Roman" w:cs="Times New Roman"/>
              <w:sz w:val="22"/>
              <w:szCs w:val="24"/>
            </w:rPr>
            <w:tab/>
            <w:t>Droit à la formation</w:t>
          </w:r>
          <w:r w:rsidR="00A46DDD">
            <w:rPr>
              <w:rFonts w:eastAsia="Times New Roman" w:cs="Times New Roman"/>
              <w:sz w:val="22"/>
              <w:szCs w:val="24"/>
            </w:rPr>
            <w:tab/>
            <w:t>11</w:t>
          </w:r>
        </w:p>
        <w:p w14:paraId="100BFAEB"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24</w:t>
          </w:r>
          <w:r>
            <w:rPr>
              <w:rFonts w:eastAsia="Times New Roman" w:cs="Times New Roman"/>
              <w:sz w:val="22"/>
              <w:szCs w:val="24"/>
            </w:rPr>
            <w:t xml:space="preserve"> :</w:t>
          </w:r>
          <w:r>
            <w:rPr>
              <w:rFonts w:eastAsia="Times New Roman" w:cs="Times New Roman"/>
              <w:sz w:val="22"/>
              <w:szCs w:val="24"/>
            </w:rPr>
            <w:tab/>
            <w:t>Formation penda</w:t>
          </w:r>
          <w:r w:rsidR="00A46DDD">
            <w:rPr>
              <w:rFonts w:eastAsia="Times New Roman" w:cs="Times New Roman"/>
              <w:sz w:val="22"/>
              <w:szCs w:val="24"/>
            </w:rPr>
            <w:t>nt une période non travaillée</w:t>
          </w:r>
          <w:r w:rsidR="00A46DDD">
            <w:rPr>
              <w:rFonts w:eastAsia="Times New Roman" w:cs="Times New Roman"/>
              <w:sz w:val="22"/>
              <w:szCs w:val="24"/>
            </w:rPr>
            <w:tab/>
            <w:t>12</w:t>
          </w:r>
        </w:p>
        <w:p w14:paraId="36A5D473"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25</w:t>
          </w:r>
          <w:r>
            <w:rPr>
              <w:rFonts w:eastAsia="Times New Roman" w:cs="Times New Roman"/>
              <w:sz w:val="22"/>
              <w:szCs w:val="24"/>
            </w:rPr>
            <w:t xml:space="preserve"> :</w:t>
          </w:r>
          <w:r>
            <w:rPr>
              <w:rFonts w:eastAsia="Times New Roman" w:cs="Times New Roman"/>
              <w:sz w:val="22"/>
              <w:szCs w:val="24"/>
            </w:rPr>
            <w:tab/>
            <w:t xml:space="preserve">Prise en compte des temps de déplacement, pour </w:t>
          </w:r>
          <w:r w:rsidR="00A46DDD">
            <w:rPr>
              <w:rFonts w:eastAsia="Times New Roman" w:cs="Times New Roman"/>
              <w:sz w:val="22"/>
              <w:szCs w:val="24"/>
            </w:rPr>
            <w:t>formation, stages et missions</w:t>
          </w:r>
          <w:r w:rsidR="00A46DDD">
            <w:rPr>
              <w:rFonts w:eastAsia="Times New Roman" w:cs="Times New Roman"/>
              <w:sz w:val="22"/>
              <w:szCs w:val="24"/>
            </w:rPr>
            <w:tab/>
            <w:t>12</w:t>
          </w:r>
        </w:p>
        <w:p w14:paraId="12D419C5"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26</w:t>
          </w:r>
          <w:r w:rsidR="00A46DDD">
            <w:rPr>
              <w:rFonts w:eastAsia="Times New Roman" w:cs="Times New Roman"/>
              <w:sz w:val="22"/>
              <w:szCs w:val="24"/>
            </w:rPr>
            <w:t xml:space="preserve"> :</w:t>
          </w:r>
          <w:r w:rsidR="00A46DDD">
            <w:rPr>
              <w:rFonts w:eastAsia="Times New Roman" w:cs="Times New Roman"/>
              <w:sz w:val="22"/>
              <w:szCs w:val="24"/>
            </w:rPr>
            <w:tab/>
            <w:t>Missions</w:t>
          </w:r>
          <w:r w:rsidR="00A46DDD">
            <w:rPr>
              <w:rFonts w:eastAsia="Times New Roman" w:cs="Times New Roman"/>
              <w:sz w:val="22"/>
              <w:szCs w:val="24"/>
            </w:rPr>
            <w:tab/>
            <w:t>12</w:t>
          </w:r>
        </w:p>
        <w:p w14:paraId="6DED53CF"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27</w:t>
          </w:r>
          <w:r w:rsidR="00A46DDD">
            <w:rPr>
              <w:rFonts w:eastAsia="Times New Roman" w:cs="Times New Roman"/>
              <w:sz w:val="22"/>
              <w:szCs w:val="24"/>
            </w:rPr>
            <w:t xml:space="preserve"> :</w:t>
          </w:r>
          <w:r w:rsidR="00A46DDD">
            <w:rPr>
              <w:rFonts w:eastAsia="Times New Roman" w:cs="Times New Roman"/>
              <w:sz w:val="22"/>
              <w:szCs w:val="24"/>
            </w:rPr>
            <w:tab/>
            <w:t>Jours fériés</w:t>
          </w:r>
          <w:r w:rsidR="00A46DDD">
            <w:rPr>
              <w:rFonts w:eastAsia="Times New Roman" w:cs="Times New Roman"/>
              <w:sz w:val="22"/>
              <w:szCs w:val="24"/>
            </w:rPr>
            <w:tab/>
            <w:t>12</w:t>
          </w:r>
        </w:p>
        <w:p w14:paraId="44B523B6"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28</w:t>
          </w:r>
          <w:r w:rsidR="00A46DDD">
            <w:rPr>
              <w:rFonts w:eastAsia="Times New Roman" w:cs="Times New Roman"/>
              <w:sz w:val="22"/>
              <w:szCs w:val="24"/>
            </w:rPr>
            <w:t xml:space="preserve"> :</w:t>
          </w:r>
          <w:r w:rsidR="00A46DDD">
            <w:rPr>
              <w:rFonts w:eastAsia="Times New Roman" w:cs="Times New Roman"/>
              <w:sz w:val="22"/>
              <w:szCs w:val="24"/>
            </w:rPr>
            <w:tab/>
            <w:t>Compte-épargne temps</w:t>
          </w:r>
          <w:r w:rsidR="00A46DDD">
            <w:rPr>
              <w:rFonts w:eastAsia="Times New Roman" w:cs="Times New Roman"/>
              <w:sz w:val="22"/>
              <w:szCs w:val="24"/>
            </w:rPr>
            <w:tab/>
            <w:t>12</w:t>
          </w:r>
        </w:p>
        <w:p w14:paraId="7427CC2A"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29</w:t>
          </w:r>
          <w:r>
            <w:rPr>
              <w:rFonts w:eastAsia="Times New Roman" w:cs="Times New Roman"/>
              <w:sz w:val="22"/>
              <w:szCs w:val="24"/>
            </w:rPr>
            <w:t xml:space="preserve"> :</w:t>
          </w:r>
          <w:r>
            <w:rPr>
              <w:rFonts w:eastAsia="Times New Roman" w:cs="Times New Roman"/>
              <w:sz w:val="22"/>
              <w:szCs w:val="24"/>
            </w:rPr>
            <w:tab/>
            <w:t xml:space="preserve">Congés </w:t>
          </w:r>
          <w:r w:rsidR="00391C41">
            <w:rPr>
              <w:rFonts w:eastAsia="Times New Roman" w:cs="Times New Roman"/>
              <w:sz w:val="22"/>
              <w:szCs w:val="24"/>
            </w:rPr>
            <w:t>pour indisponibilité physique</w:t>
          </w:r>
          <w:r w:rsidR="00391C41">
            <w:rPr>
              <w:rFonts w:eastAsia="Times New Roman" w:cs="Times New Roman"/>
              <w:sz w:val="22"/>
              <w:szCs w:val="24"/>
            </w:rPr>
            <w:tab/>
            <w:t>13</w:t>
          </w:r>
        </w:p>
        <w:p w14:paraId="35D0594D"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30</w:t>
          </w:r>
          <w:r>
            <w:rPr>
              <w:rFonts w:eastAsia="Times New Roman" w:cs="Times New Roman"/>
              <w:sz w:val="22"/>
              <w:szCs w:val="24"/>
            </w:rPr>
            <w:t xml:space="preserve"> :</w:t>
          </w:r>
          <w:r>
            <w:rPr>
              <w:rFonts w:eastAsia="Times New Roman" w:cs="Times New Roman"/>
              <w:sz w:val="22"/>
              <w:szCs w:val="24"/>
            </w:rPr>
            <w:tab/>
            <w:t>Utilisation du droit syndical - Participation aux CAP</w:t>
          </w:r>
          <w:r w:rsidR="00A46DDD">
            <w:rPr>
              <w:rFonts w:eastAsia="Times New Roman" w:cs="Times New Roman"/>
              <w:sz w:val="22"/>
              <w:szCs w:val="24"/>
            </w:rPr>
            <w:t>, CCP</w:t>
          </w:r>
          <w:r>
            <w:rPr>
              <w:rFonts w:eastAsia="Times New Roman" w:cs="Times New Roman"/>
              <w:sz w:val="22"/>
              <w:szCs w:val="24"/>
            </w:rPr>
            <w:t xml:space="preserve"> e</w:t>
          </w:r>
          <w:r w:rsidRPr="002B3556">
            <w:rPr>
              <w:rFonts w:eastAsia="Times New Roman" w:cs="Times New Roman"/>
              <w:sz w:val="22"/>
              <w:szCs w:val="24"/>
            </w:rPr>
            <w:t>t CST</w:t>
          </w:r>
          <w:r w:rsidR="00A46DDD">
            <w:rPr>
              <w:rFonts w:eastAsia="Times New Roman" w:cs="Times New Roman"/>
              <w:sz w:val="22"/>
              <w:szCs w:val="24"/>
            </w:rPr>
            <w:tab/>
            <w:t>14</w:t>
          </w:r>
        </w:p>
        <w:p w14:paraId="14FEA422"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31</w:t>
          </w:r>
          <w:r w:rsidR="00A46DDD">
            <w:rPr>
              <w:rFonts w:eastAsia="Times New Roman" w:cs="Times New Roman"/>
              <w:sz w:val="22"/>
              <w:szCs w:val="24"/>
            </w:rPr>
            <w:t xml:space="preserve"> :</w:t>
          </w:r>
          <w:r w:rsidR="00A46DDD">
            <w:rPr>
              <w:rFonts w:eastAsia="Times New Roman" w:cs="Times New Roman"/>
              <w:sz w:val="22"/>
              <w:szCs w:val="24"/>
            </w:rPr>
            <w:tab/>
            <w:t>Droit de grève</w:t>
          </w:r>
          <w:r w:rsidR="00A46DDD">
            <w:rPr>
              <w:rFonts w:eastAsia="Times New Roman" w:cs="Times New Roman"/>
              <w:sz w:val="22"/>
              <w:szCs w:val="24"/>
            </w:rPr>
            <w:tab/>
            <w:t>14</w:t>
          </w:r>
        </w:p>
        <w:p w14:paraId="07EB78EF" w14:textId="77777777" w:rsidR="00A26AA4" w:rsidRDefault="00A26AA4">
          <w:pPr>
            <w:tabs>
              <w:tab w:val="left" w:pos="660"/>
              <w:tab w:val="right" w:leader="dot" w:pos="10762"/>
            </w:tabs>
            <w:spacing w:after="100"/>
            <w:jc w:val="left"/>
            <w:rPr>
              <w:rFonts w:eastAsia="Times New Roman" w:cs="Times New Roman"/>
              <w:sz w:val="22"/>
              <w:szCs w:val="24"/>
            </w:rPr>
          </w:pPr>
        </w:p>
        <w:p w14:paraId="6F8B0E5C" w14:textId="77777777" w:rsidR="00A26AA4" w:rsidRDefault="00A26AA4">
          <w:pPr>
            <w:jc w:val="left"/>
            <w:rPr>
              <w:rFonts w:eastAsia="Times New Roman" w:cs="Times New Roman"/>
              <w:sz w:val="22"/>
              <w:szCs w:val="24"/>
            </w:rPr>
          </w:pPr>
        </w:p>
        <w:p w14:paraId="44B2DFB3" w14:textId="77777777" w:rsidR="00A26AA4" w:rsidRDefault="00A26AA4">
          <w:pPr>
            <w:jc w:val="left"/>
            <w:rPr>
              <w:rFonts w:eastAsia="Times New Roman" w:cs="Times New Roman"/>
              <w:sz w:val="22"/>
              <w:szCs w:val="24"/>
            </w:rPr>
          </w:pPr>
        </w:p>
        <w:p w14:paraId="1D3CAEAC" w14:textId="77777777" w:rsidR="00A26AA4" w:rsidRDefault="00176325">
          <w:pPr>
            <w:tabs>
              <w:tab w:val="left" w:pos="660"/>
              <w:tab w:val="right" w:leader="dot" w:pos="10762"/>
            </w:tabs>
            <w:spacing w:after="100"/>
            <w:jc w:val="left"/>
            <w:rPr>
              <w:rFonts w:eastAsia="Times New Roman" w:cs="Times New Roman"/>
              <w:sz w:val="22"/>
              <w:szCs w:val="24"/>
            </w:rPr>
          </w:pPr>
          <w:r>
            <w:rPr>
              <w:rFonts w:eastAsia="Times New Roman" w:cs="Times New Roman"/>
              <w:b/>
              <w:sz w:val="22"/>
              <w:szCs w:val="24"/>
            </w:rPr>
            <w:t>3</w:t>
          </w:r>
          <w:r>
            <w:rPr>
              <w:rFonts w:eastAsia="Times New Roman" w:cs="Times New Roman"/>
              <w:b/>
              <w:sz w:val="22"/>
              <w:szCs w:val="24"/>
            </w:rPr>
            <w:tab/>
            <w:t>UTILISATION DES LOCAUX ET DU MATERIEL</w:t>
          </w:r>
          <w:r w:rsidR="00A46DDD">
            <w:rPr>
              <w:rFonts w:eastAsia="Times New Roman" w:cs="Times New Roman"/>
              <w:sz w:val="22"/>
              <w:szCs w:val="24"/>
            </w:rPr>
            <w:tab/>
            <w:t>15</w:t>
          </w:r>
        </w:p>
        <w:p w14:paraId="3C05AB64"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32</w:t>
          </w:r>
          <w:r>
            <w:rPr>
              <w:rFonts w:eastAsia="Times New Roman" w:cs="Times New Roman"/>
              <w:sz w:val="22"/>
              <w:szCs w:val="24"/>
            </w:rPr>
            <w:t xml:space="preserve"> :</w:t>
          </w:r>
          <w:r w:rsidR="00A46DDD">
            <w:rPr>
              <w:rFonts w:eastAsia="Times New Roman" w:cs="Times New Roman"/>
              <w:sz w:val="22"/>
              <w:szCs w:val="24"/>
            </w:rPr>
            <w:tab/>
            <w:t>Modalités d’accès aux locaux</w:t>
          </w:r>
          <w:r w:rsidR="00A46DDD">
            <w:rPr>
              <w:rFonts w:eastAsia="Times New Roman" w:cs="Times New Roman"/>
              <w:sz w:val="22"/>
              <w:szCs w:val="24"/>
            </w:rPr>
            <w:tab/>
            <w:t>15</w:t>
          </w:r>
        </w:p>
        <w:p w14:paraId="408CE9E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33</w:t>
          </w:r>
          <w:r w:rsidR="00A46DDD">
            <w:rPr>
              <w:rFonts w:eastAsia="Times New Roman" w:cs="Times New Roman"/>
              <w:sz w:val="22"/>
              <w:szCs w:val="24"/>
            </w:rPr>
            <w:t xml:space="preserve"> :</w:t>
          </w:r>
          <w:r w:rsidR="00A46DDD">
            <w:rPr>
              <w:rFonts w:eastAsia="Times New Roman" w:cs="Times New Roman"/>
              <w:sz w:val="22"/>
              <w:szCs w:val="24"/>
            </w:rPr>
            <w:tab/>
            <w:t>Véhicule de service</w:t>
          </w:r>
          <w:r w:rsidR="00A46DDD">
            <w:rPr>
              <w:rFonts w:eastAsia="Times New Roman" w:cs="Times New Roman"/>
              <w:sz w:val="22"/>
              <w:szCs w:val="24"/>
            </w:rPr>
            <w:tab/>
            <w:t>15</w:t>
          </w:r>
        </w:p>
        <w:p w14:paraId="78F717B0"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34</w:t>
          </w:r>
          <w:r>
            <w:rPr>
              <w:rFonts w:eastAsia="Times New Roman" w:cs="Times New Roman"/>
              <w:sz w:val="22"/>
              <w:szCs w:val="24"/>
            </w:rPr>
            <w:t xml:space="preserve"> :</w:t>
          </w:r>
          <w:r>
            <w:rPr>
              <w:rFonts w:eastAsia="Times New Roman" w:cs="Times New Roman"/>
              <w:sz w:val="22"/>
              <w:szCs w:val="24"/>
            </w:rPr>
            <w:tab/>
            <w:t xml:space="preserve">Utilisation des parkings </w:t>
          </w:r>
          <w:r>
            <w:rPr>
              <w:rFonts w:eastAsia="Times New Roman" w:cs="Times New Roman"/>
              <w:i/>
              <w:iCs/>
              <w:color w:val="86C0C9" w:themeColor="accent3"/>
              <w:sz w:val="22"/>
              <w:szCs w:val="24"/>
            </w:rPr>
            <w:t>(éventuellement)</w:t>
          </w:r>
          <w:r w:rsidR="00A46DDD">
            <w:rPr>
              <w:rFonts w:eastAsia="Times New Roman" w:cs="Times New Roman"/>
              <w:sz w:val="22"/>
              <w:szCs w:val="24"/>
            </w:rPr>
            <w:tab/>
            <w:t>15</w:t>
          </w:r>
        </w:p>
        <w:p w14:paraId="3A54BF09"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35</w:t>
          </w:r>
          <w:r w:rsidR="00A46DDD">
            <w:rPr>
              <w:rFonts w:eastAsia="Times New Roman" w:cs="Times New Roman"/>
              <w:sz w:val="22"/>
              <w:szCs w:val="24"/>
            </w:rPr>
            <w:t xml:space="preserve"> :</w:t>
          </w:r>
          <w:r w:rsidR="00A46DDD">
            <w:rPr>
              <w:rFonts w:eastAsia="Times New Roman" w:cs="Times New Roman"/>
              <w:sz w:val="22"/>
              <w:szCs w:val="24"/>
            </w:rPr>
            <w:tab/>
            <w:t>Véhicule personnel</w:t>
          </w:r>
          <w:r w:rsidR="00A46DDD">
            <w:rPr>
              <w:rFonts w:eastAsia="Times New Roman" w:cs="Times New Roman"/>
              <w:sz w:val="22"/>
              <w:szCs w:val="24"/>
            </w:rPr>
            <w:tab/>
            <w:t>15</w:t>
          </w:r>
        </w:p>
        <w:p w14:paraId="60319F19"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36</w:t>
          </w:r>
          <w:r>
            <w:rPr>
              <w:rFonts w:eastAsia="Times New Roman" w:cs="Times New Roman"/>
              <w:sz w:val="22"/>
              <w:szCs w:val="24"/>
            </w:rPr>
            <w:t xml:space="preserve"> :</w:t>
          </w:r>
          <w:r>
            <w:rPr>
              <w:rFonts w:eastAsia="Times New Roman" w:cs="Times New Roman"/>
              <w:sz w:val="22"/>
              <w:szCs w:val="24"/>
            </w:rPr>
            <w:tab/>
            <w:t>Règles d’utilisat</w:t>
          </w:r>
          <w:r w:rsidR="00A46DDD">
            <w:rPr>
              <w:rFonts w:eastAsia="Times New Roman" w:cs="Times New Roman"/>
              <w:sz w:val="22"/>
              <w:szCs w:val="24"/>
            </w:rPr>
            <w:t>ion du matériel professionnel</w:t>
          </w:r>
          <w:r w:rsidR="00A46DDD">
            <w:rPr>
              <w:rFonts w:eastAsia="Times New Roman" w:cs="Times New Roman"/>
              <w:sz w:val="22"/>
              <w:szCs w:val="24"/>
            </w:rPr>
            <w:tab/>
            <w:t>15</w:t>
          </w:r>
        </w:p>
        <w:p w14:paraId="6AB17253"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37</w:t>
          </w:r>
          <w:r w:rsidR="00541FCC">
            <w:rPr>
              <w:rFonts w:eastAsia="Times New Roman" w:cs="Times New Roman"/>
              <w:sz w:val="22"/>
              <w:szCs w:val="24"/>
            </w:rPr>
            <w:t xml:space="preserve"> :</w:t>
          </w:r>
          <w:r w:rsidR="00541FCC">
            <w:rPr>
              <w:rFonts w:eastAsia="Times New Roman" w:cs="Times New Roman"/>
              <w:sz w:val="22"/>
              <w:szCs w:val="24"/>
            </w:rPr>
            <w:tab/>
            <w:t>Achat de fournitures</w:t>
          </w:r>
          <w:r w:rsidR="00541FCC">
            <w:rPr>
              <w:rFonts w:eastAsia="Times New Roman" w:cs="Times New Roman"/>
              <w:sz w:val="22"/>
              <w:szCs w:val="24"/>
            </w:rPr>
            <w:tab/>
            <w:t>15</w:t>
          </w:r>
        </w:p>
        <w:p w14:paraId="347BB7BD" w14:textId="77777777" w:rsidR="00A26AA4" w:rsidRDefault="00A26AA4">
          <w:pPr>
            <w:tabs>
              <w:tab w:val="right" w:leader="dot" w:pos="10762"/>
            </w:tabs>
            <w:spacing w:after="100"/>
            <w:jc w:val="left"/>
            <w:rPr>
              <w:rFonts w:eastAsia="Times New Roman" w:cs="Times New Roman"/>
              <w:sz w:val="22"/>
              <w:szCs w:val="24"/>
            </w:rPr>
          </w:pPr>
        </w:p>
        <w:p w14:paraId="0944A27C" w14:textId="77777777" w:rsidR="00A26AA4" w:rsidRDefault="00A26AA4">
          <w:pPr>
            <w:jc w:val="left"/>
            <w:rPr>
              <w:rFonts w:eastAsia="Times New Roman" w:cs="Times New Roman"/>
              <w:sz w:val="22"/>
              <w:szCs w:val="24"/>
            </w:rPr>
          </w:pPr>
        </w:p>
        <w:p w14:paraId="291A13D7" w14:textId="77777777" w:rsidR="00A46DDD" w:rsidRPr="00A46DDD" w:rsidRDefault="00176325" w:rsidP="00A46DDD">
          <w:pPr>
            <w:tabs>
              <w:tab w:val="right" w:leader="dot" w:pos="10773"/>
            </w:tabs>
            <w:spacing w:after="100"/>
            <w:jc w:val="left"/>
            <w:rPr>
              <w:rFonts w:eastAsia="Times New Roman" w:cs="Times New Roman"/>
              <w:sz w:val="22"/>
              <w:szCs w:val="24"/>
            </w:rPr>
          </w:pPr>
          <w:r>
            <w:rPr>
              <w:rFonts w:eastAsia="Times New Roman" w:cs="Times New Roman"/>
              <w:b/>
              <w:sz w:val="22"/>
              <w:szCs w:val="24"/>
            </w:rPr>
            <w:t>DEUXIEME PARTIE - HYGIENE ET SECURITE</w:t>
          </w:r>
          <w:r w:rsidR="00541FCC">
            <w:rPr>
              <w:rFonts w:eastAsia="Times New Roman" w:cs="Times New Roman"/>
              <w:sz w:val="22"/>
              <w:szCs w:val="24"/>
            </w:rPr>
            <w:tab/>
            <w:t>16</w:t>
          </w:r>
        </w:p>
        <w:p w14:paraId="6877D9B2" w14:textId="77777777" w:rsidR="00A46DDD" w:rsidRDefault="00A46DDD" w:rsidP="00A46DDD">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38</w:t>
          </w:r>
          <w:r>
            <w:rPr>
              <w:rFonts w:eastAsia="Times New Roman" w:cs="Times New Roman"/>
              <w:sz w:val="22"/>
              <w:szCs w:val="24"/>
            </w:rPr>
            <w:t xml:space="preserve"> :</w:t>
          </w:r>
          <w:r>
            <w:rPr>
              <w:rFonts w:eastAsia="Times New Roman" w:cs="Times New Roman"/>
              <w:sz w:val="22"/>
              <w:szCs w:val="24"/>
            </w:rPr>
            <w:tab/>
            <w:t>Resp</w:t>
          </w:r>
          <w:r w:rsidR="00541FCC">
            <w:rPr>
              <w:rFonts w:eastAsia="Times New Roman" w:cs="Times New Roman"/>
              <w:sz w:val="22"/>
              <w:szCs w:val="24"/>
            </w:rPr>
            <w:t>ect des consignes de sécurité</w:t>
          </w:r>
          <w:r w:rsidR="00541FCC">
            <w:rPr>
              <w:rFonts w:eastAsia="Times New Roman" w:cs="Times New Roman"/>
              <w:sz w:val="22"/>
              <w:szCs w:val="24"/>
            </w:rPr>
            <w:tab/>
            <w:t>16</w:t>
          </w:r>
        </w:p>
        <w:p w14:paraId="58E78383"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39</w:t>
          </w:r>
          <w:r>
            <w:rPr>
              <w:rFonts w:eastAsia="Times New Roman" w:cs="Times New Roman"/>
              <w:sz w:val="22"/>
              <w:szCs w:val="24"/>
            </w:rPr>
            <w:t xml:space="preserve"> :</w:t>
          </w:r>
          <w:r>
            <w:rPr>
              <w:rFonts w:eastAsia="Times New Roman" w:cs="Times New Roman"/>
              <w:sz w:val="22"/>
              <w:szCs w:val="24"/>
            </w:rPr>
            <w:tab/>
            <w:t>Utilisation des moyens de protect</w:t>
          </w:r>
          <w:r w:rsidR="00541FCC">
            <w:rPr>
              <w:rFonts w:eastAsia="Times New Roman" w:cs="Times New Roman"/>
              <w:sz w:val="22"/>
              <w:szCs w:val="24"/>
            </w:rPr>
            <w:t>ion individuels et collectifs</w:t>
          </w:r>
          <w:r w:rsidR="00541FCC">
            <w:rPr>
              <w:rFonts w:eastAsia="Times New Roman" w:cs="Times New Roman"/>
              <w:sz w:val="22"/>
              <w:szCs w:val="24"/>
            </w:rPr>
            <w:tab/>
            <w:t>16</w:t>
          </w:r>
        </w:p>
        <w:p w14:paraId="44AD307A"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40</w:t>
          </w:r>
          <w:r w:rsidR="00541FCC">
            <w:rPr>
              <w:rFonts w:eastAsia="Times New Roman" w:cs="Times New Roman"/>
              <w:sz w:val="22"/>
              <w:szCs w:val="24"/>
            </w:rPr>
            <w:t xml:space="preserve"> :</w:t>
          </w:r>
          <w:r w:rsidR="00541FCC">
            <w:rPr>
              <w:rFonts w:eastAsia="Times New Roman" w:cs="Times New Roman"/>
              <w:sz w:val="22"/>
              <w:szCs w:val="24"/>
            </w:rPr>
            <w:tab/>
            <w:t>Vestiaires et sanitaires</w:t>
          </w:r>
          <w:r w:rsidR="00541FCC">
            <w:rPr>
              <w:rFonts w:eastAsia="Times New Roman" w:cs="Times New Roman"/>
              <w:sz w:val="22"/>
              <w:szCs w:val="24"/>
            </w:rPr>
            <w:tab/>
            <w:t>16</w:t>
          </w:r>
        </w:p>
        <w:p w14:paraId="432983C6"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41</w:t>
          </w:r>
          <w:r>
            <w:rPr>
              <w:rFonts w:eastAsia="Times New Roman" w:cs="Times New Roman"/>
              <w:sz w:val="22"/>
              <w:szCs w:val="24"/>
            </w:rPr>
            <w:t xml:space="preserve"> :</w:t>
          </w:r>
          <w:r>
            <w:rPr>
              <w:rFonts w:eastAsia="Times New Roman" w:cs="Times New Roman"/>
              <w:sz w:val="22"/>
              <w:szCs w:val="24"/>
            </w:rPr>
            <w:tab/>
            <w:t>S</w:t>
          </w:r>
          <w:r w:rsidR="00541FCC">
            <w:rPr>
              <w:rFonts w:eastAsia="Times New Roman" w:cs="Times New Roman"/>
              <w:sz w:val="22"/>
              <w:szCs w:val="24"/>
            </w:rPr>
            <w:t>tockage de produits dangereux</w:t>
          </w:r>
          <w:r w:rsidR="00541FCC">
            <w:rPr>
              <w:rFonts w:eastAsia="Times New Roman" w:cs="Times New Roman"/>
              <w:sz w:val="22"/>
              <w:szCs w:val="24"/>
            </w:rPr>
            <w:tab/>
            <w:t>16</w:t>
          </w:r>
        </w:p>
        <w:p w14:paraId="2AB11966" w14:textId="77777777" w:rsidR="00A26AA4" w:rsidRDefault="00176325" w:rsidP="00C1074F">
          <w:pPr>
            <w:tabs>
              <w:tab w:val="left" w:pos="1760"/>
              <w:tab w:val="right" w:leader="dot" w:pos="10773"/>
            </w:tabs>
            <w:spacing w:after="100"/>
            <w:ind w:left="1755" w:hanging="1755"/>
            <w:rPr>
              <w:rFonts w:eastAsia="Times New Roman" w:cs="Times New Roman"/>
              <w:sz w:val="22"/>
              <w:szCs w:val="24"/>
            </w:rPr>
          </w:pPr>
          <w:r>
            <w:rPr>
              <w:rFonts w:eastAsia="Times New Roman" w:cs="Times New Roman"/>
              <w:sz w:val="22"/>
              <w:szCs w:val="24"/>
              <w:u w:val="single"/>
            </w:rPr>
            <w:t xml:space="preserve">Article 42 </w:t>
          </w:r>
          <w:r>
            <w:rPr>
              <w:rFonts w:eastAsia="Times New Roman" w:cs="Times New Roman"/>
              <w:sz w:val="22"/>
              <w:szCs w:val="24"/>
            </w:rPr>
            <w:t>:</w:t>
          </w:r>
          <w:r>
            <w:rPr>
              <w:rFonts w:eastAsia="Times New Roman" w:cs="Times New Roman"/>
              <w:sz w:val="22"/>
              <w:szCs w:val="24"/>
            </w:rPr>
            <w:tab/>
          </w:r>
          <w:r w:rsidR="00C1074F">
            <w:rPr>
              <w:rFonts w:eastAsia="Times New Roman" w:cs="Times New Roman"/>
              <w:sz w:val="22"/>
              <w:szCs w:val="24"/>
            </w:rPr>
            <w:tab/>
          </w:r>
          <w:r>
            <w:rPr>
              <w:rFonts w:eastAsia="Times New Roman" w:cs="Times New Roman"/>
              <w:sz w:val="22"/>
              <w:szCs w:val="24"/>
            </w:rPr>
            <w:t>Droit d’alerte et de retrait</w:t>
          </w:r>
          <w:r w:rsidR="00C1074F">
            <w:rPr>
              <w:rFonts w:eastAsia="Times New Roman" w:cs="Times New Roman"/>
              <w:sz w:val="22"/>
              <w:szCs w:val="24"/>
            </w:rPr>
            <w:t xml:space="preserve"> en cas de situation de travail présentant</w:t>
          </w:r>
          <w:r w:rsidR="00A46DDD">
            <w:rPr>
              <w:rFonts w:eastAsia="Times New Roman" w:cs="Times New Roman"/>
              <w:sz w:val="22"/>
              <w:szCs w:val="24"/>
            </w:rPr>
            <w:t xml:space="preserve"> un danger grav</w:t>
          </w:r>
          <w:r w:rsidR="00541FCC">
            <w:rPr>
              <w:rFonts w:eastAsia="Times New Roman" w:cs="Times New Roman"/>
              <w:sz w:val="22"/>
              <w:szCs w:val="24"/>
            </w:rPr>
            <w:t>e et imminent</w:t>
          </w:r>
          <w:r w:rsidR="00541FCC">
            <w:rPr>
              <w:rFonts w:eastAsia="Times New Roman" w:cs="Times New Roman"/>
              <w:sz w:val="22"/>
              <w:szCs w:val="24"/>
            </w:rPr>
            <w:tab/>
            <w:t>16</w:t>
          </w:r>
        </w:p>
        <w:p w14:paraId="6728290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43</w:t>
          </w:r>
          <w:r w:rsidR="00541FCC">
            <w:rPr>
              <w:rFonts w:eastAsia="Times New Roman" w:cs="Times New Roman"/>
              <w:sz w:val="22"/>
              <w:szCs w:val="24"/>
            </w:rPr>
            <w:t xml:space="preserve"> :</w:t>
          </w:r>
          <w:r w:rsidR="00541FCC">
            <w:rPr>
              <w:rFonts w:eastAsia="Times New Roman" w:cs="Times New Roman"/>
              <w:sz w:val="22"/>
              <w:szCs w:val="24"/>
            </w:rPr>
            <w:tab/>
            <w:t>Surveillance médicale</w:t>
          </w:r>
          <w:r w:rsidR="00541FCC">
            <w:rPr>
              <w:rFonts w:eastAsia="Times New Roman" w:cs="Times New Roman"/>
              <w:sz w:val="22"/>
              <w:szCs w:val="24"/>
            </w:rPr>
            <w:tab/>
            <w:t>17</w:t>
          </w:r>
        </w:p>
        <w:p w14:paraId="0ABBF779"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44</w:t>
          </w:r>
          <w:r>
            <w:rPr>
              <w:rFonts w:eastAsia="Times New Roman" w:cs="Times New Roman"/>
              <w:sz w:val="22"/>
              <w:szCs w:val="24"/>
            </w:rPr>
            <w:t xml:space="preserve"> :</w:t>
          </w:r>
          <w:r>
            <w:rPr>
              <w:rFonts w:eastAsia="Times New Roman" w:cs="Times New Roman"/>
              <w:sz w:val="22"/>
              <w:szCs w:val="24"/>
            </w:rPr>
            <w:tab/>
            <w:t>Trousse</w:t>
          </w:r>
          <w:r w:rsidR="00541FCC">
            <w:rPr>
              <w:rFonts w:eastAsia="Times New Roman" w:cs="Times New Roman"/>
              <w:sz w:val="22"/>
              <w:szCs w:val="24"/>
            </w:rPr>
            <w:t xml:space="preserve"> de secours et défibrillateur</w:t>
          </w:r>
          <w:r w:rsidR="00541FCC">
            <w:rPr>
              <w:rFonts w:eastAsia="Times New Roman" w:cs="Times New Roman"/>
              <w:sz w:val="22"/>
              <w:szCs w:val="24"/>
            </w:rPr>
            <w:tab/>
            <w:t>17</w:t>
          </w:r>
        </w:p>
        <w:p w14:paraId="68119A52" w14:textId="77777777" w:rsidR="00A26AA4" w:rsidRDefault="00176325" w:rsidP="00C1074F">
          <w:pPr>
            <w:tabs>
              <w:tab w:val="left" w:pos="1760"/>
              <w:tab w:val="right" w:leader="dot" w:pos="10773"/>
            </w:tabs>
            <w:spacing w:after="100"/>
            <w:ind w:left="1755" w:hanging="1755"/>
            <w:rPr>
              <w:rFonts w:eastAsia="Times New Roman" w:cs="Times New Roman"/>
              <w:sz w:val="22"/>
              <w:szCs w:val="24"/>
            </w:rPr>
          </w:pPr>
          <w:r>
            <w:rPr>
              <w:rFonts w:eastAsia="Times New Roman" w:cs="Times New Roman"/>
              <w:sz w:val="22"/>
              <w:szCs w:val="24"/>
              <w:u w:val="single"/>
            </w:rPr>
            <w:t>Article 45</w:t>
          </w:r>
          <w:r>
            <w:rPr>
              <w:rFonts w:eastAsia="Times New Roman" w:cs="Times New Roman"/>
              <w:sz w:val="22"/>
              <w:szCs w:val="24"/>
            </w:rPr>
            <w:t xml:space="preserve"> :</w:t>
          </w:r>
          <w:r>
            <w:rPr>
              <w:rFonts w:eastAsia="Times New Roman" w:cs="Times New Roman"/>
              <w:sz w:val="22"/>
              <w:szCs w:val="24"/>
            </w:rPr>
            <w:tab/>
            <w:t xml:space="preserve">Conduites à tenir en cas de troubles de comportement liés à la consommation de produits </w:t>
          </w:r>
          <w:r w:rsidR="00541FCC">
            <w:rPr>
              <w:rFonts w:eastAsia="Times New Roman" w:cs="Times New Roman"/>
              <w:sz w:val="22"/>
              <w:szCs w:val="24"/>
            </w:rPr>
            <w:t>toxiques</w:t>
          </w:r>
          <w:r w:rsidR="00541FCC">
            <w:rPr>
              <w:rFonts w:eastAsia="Times New Roman" w:cs="Times New Roman"/>
              <w:sz w:val="22"/>
              <w:szCs w:val="24"/>
            </w:rPr>
            <w:tab/>
            <w:t>17</w:t>
          </w:r>
        </w:p>
        <w:p w14:paraId="065A32E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46</w:t>
          </w:r>
          <w:r>
            <w:rPr>
              <w:rFonts w:eastAsia="Times New Roman" w:cs="Times New Roman"/>
              <w:sz w:val="22"/>
              <w:szCs w:val="24"/>
            </w:rPr>
            <w:t xml:space="preserve"> :</w:t>
          </w:r>
          <w:r>
            <w:rPr>
              <w:rFonts w:eastAsia="Times New Roman" w:cs="Times New Roman"/>
              <w:sz w:val="22"/>
              <w:szCs w:val="24"/>
            </w:rPr>
            <w:tab/>
            <w:t>Désignation</w:t>
          </w:r>
          <w:r w:rsidR="00C1074F">
            <w:rPr>
              <w:rFonts w:eastAsia="Times New Roman" w:cs="Times New Roman"/>
              <w:sz w:val="22"/>
              <w:szCs w:val="24"/>
            </w:rPr>
            <w:t xml:space="preserve"> de l’assis</w:t>
          </w:r>
          <w:r w:rsidR="00541FCC">
            <w:rPr>
              <w:rFonts w:eastAsia="Times New Roman" w:cs="Times New Roman"/>
              <w:sz w:val="22"/>
              <w:szCs w:val="24"/>
            </w:rPr>
            <w:t>tant de prévention</w:t>
          </w:r>
          <w:r w:rsidR="00541FCC">
            <w:rPr>
              <w:rFonts w:eastAsia="Times New Roman" w:cs="Times New Roman"/>
              <w:sz w:val="22"/>
              <w:szCs w:val="24"/>
            </w:rPr>
            <w:tab/>
            <w:t>18</w:t>
          </w:r>
        </w:p>
        <w:p w14:paraId="4D608098"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47</w:t>
          </w:r>
          <w:r w:rsidR="00C1074F">
            <w:rPr>
              <w:rFonts w:eastAsia="Times New Roman" w:cs="Times New Roman"/>
              <w:sz w:val="22"/>
              <w:szCs w:val="24"/>
            </w:rPr>
            <w:t xml:space="preserve"> :</w:t>
          </w:r>
          <w:r w:rsidR="00C1074F">
            <w:rPr>
              <w:rFonts w:eastAsia="Times New Roman" w:cs="Times New Roman"/>
              <w:sz w:val="22"/>
              <w:szCs w:val="24"/>
            </w:rPr>
            <w:tab/>
          </w:r>
          <w:r>
            <w:rPr>
              <w:rFonts w:eastAsia="Times New Roman" w:cs="Times New Roman"/>
              <w:sz w:val="22"/>
              <w:szCs w:val="24"/>
            </w:rPr>
            <w:t>Désignation de l’agent chargé de la</w:t>
          </w:r>
          <w:r w:rsidR="00541FCC">
            <w:rPr>
              <w:rFonts w:eastAsia="Times New Roman" w:cs="Times New Roman"/>
              <w:sz w:val="22"/>
              <w:szCs w:val="24"/>
            </w:rPr>
            <w:t xml:space="preserve"> fonction d’inspection (ACFI)</w:t>
          </w:r>
          <w:r w:rsidR="00541FCC">
            <w:rPr>
              <w:rFonts w:eastAsia="Times New Roman" w:cs="Times New Roman"/>
              <w:sz w:val="22"/>
              <w:szCs w:val="24"/>
            </w:rPr>
            <w:tab/>
            <w:t>18</w:t>
          </w:r>
        </w:p>
        <w:p w14:paraId="0A322089" w14:textId="77777777" w:rsidR="00C1074F" w:rsidRDefault="00C1074F" w:rsidP="00C1074F">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48</w:t>
          </w:r>
          <w:r w:rsidR="00A35A41">
            <w:rPr>
              <w:rFonts w:eastAsia="Times New Roman" w:cs="Times New Roman"/>
              <w:sz w:val="22"/>
              <w:szCs w:val="24"/>
            </w:rPr>
            <w:t xml:space="preserve"> :</w:t>
          </w:r>
          <w:r w:rsidR="00A35A41">
            <w:rPr>
              <w:rFonts w:eastAsia="Times New Roman" w:cs="Times New Roman"/>
              <w:sz w:val="22"/>
              <w:szCs w:val="24"/>
            </w:rPr>
            <w:tab/>
            <w:t>Document Unique ou Document Unique d'Evaluation des Risques P</w:t>
          </w:r>
          <w:r>
            <w:rPr>
              <w:rFonts w:eastAsia="Times New Roman" w:cs="Times New Roman"/>
              <w:sz w:val="22"/>
              <w:szCs w:val="24"/>
            </w:rPr>
            <w:t>rofessionnels</w:t>
          </w:r>
          <w:r w:rsidR="00541FCC">
            <w:rPr>
              <w:rFonts w:eastAsia="Times New Roman" w:cs="Times New Roman"/>
              <w:sz w:val="22"/>
              <w:szCs w:val="24"/>
            </w:rPr>
            <w:tab/>
            <w:t>18</w:t>
          </w:r>
        </w:p>
        <w:p w14:paraId="4016EF07" w14:textId="77777777" w:rsidR="00C1074F" w:rsidRDefault="00A35A41" w:rsidP="00C1074F">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49</w:t>
          </w:r>
          <w:r w:rsidR="00C1074F">
            <w:rPr>
              <w:rFonts w:eastAsia="Times New Roman" w:cs="Times New Roman"/>
              <w:sz w:val="22"/>
              <w:szCs w:val="24"/>
            </w:rPr>
            <w:t xml:space="preserve"> :</w:t>
          </w:r>
          <w:r w:rsidR="00C1074F">
            <w:rPr>
              <w:rFonts w:eastAsia="Times New Roman" w:cs="Times New Roman"/>
              <w:sz w:val="22"/>
              <w:szCs w:val="24"/>
            </w:rPr>
            <w:tab/>
            <w:t>R</w:t>
          </w:r>
          <w:r>
            <w:rPr>
              <w:rFonts w:eastAsia="Times New Roman" w:cs="Times New Roman"/>
              <w:sz w:val="22"/>
              <w:szCs w:val="24"/>
            </w:rPr>
            <w:t>egistre de</w:t>
          </w:r>
          <w:r w:rsidR="00541FCC">
            <w:rPr>
              <w:rFonts w:eastAsia="Times New Roman" w:cs="Times New Roman"/>
              <w:sz w:val="22"/>
              <w:szCs w:val="24"/>
            </w:rPr>
            <w:t>s dangers graves et imminents</w:t>
          </w:r>
          <w:r w:rsidR="00541FCC">
            <w:rPr>
              <w:rFonts w:eastAsia="Times New Roman" w:cs="Times New Roman"/>
              <w:sz w:val="22"/>
              <w:szCs w:val="24"/>
            </w:rPr>
            <w:tab/>
            <w:t>18</w:t>
          </w:r>
        </w:p>
        <w:p w14:paraId="4ADCAF6B"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50</w:t>
          </w:r>
          <w:r w:rsidR="00176325">
            <w:rPr>
              <w:rFonts w:eastAsia="Times New Roman" w:cs="Times New Roman"/>
              <w:sz w:val="22"/>
              <w:szCs w:val="24"/>
            </w:rPr>
            <w:t xml:space="preserve"> :</w:t>
          </w:r>
          <w:r w:rsidR="00176325">
            <w:rPr>
              <w:rFonts w:eastAsia="Times New Roman" w:cs="Times New Roman"/>
              <w:sz w:val="22"/>
              <w:szCs w:val="24"/>
            </w:rPr>
            <w:tab/>
            <w:t>Registre de</w:t>
          </w:r>
          <w:r w:rsidR="00541FCC">
            <w:rPr>
              <w:rFonts w:eastAsia="Times New Roman" w:cs="Times New Roman"/>
              <w:sz w:val="22"/>
              <w:szCs w:val="24"/>
            </w:rPr>
            <w:t>s accidents de travail bénins</w:t>
          </w:r>
          <w:r w:rsidR="00541FCC">
            <w:rPr>
              <w:rFonts w:eastAsia="Times New Roman" w:cs="Times New Roman"/>
              <w:sz w:val="22"/>
              <w:szCs w:val="24"/>
            </w:rPr>
            <w:tab/>
            <w:t>19</w:t>
          </w:r>
        </w:p>
        <w:p w14:paraId="0F42677A"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51</w:t>
          </w:r>
          <w:r>
            <w:rPr>
              <w:rFonts w:eastAsia="Times New Roman" w:cs="Times New Roman"/>
              <w:sz w:val="22"/>
              <w:szCs w:val="24"/>
            </w:rPr>
            <w:t xml:space="preserve"> :</w:t>
          </w:r>
          <w:r>
            <w:rPr>
              <w:rFonts w:eastAsia="Times New Roman" w:cs="Times New Roman"/>
              <w:sz w:val="22"/>
              <w:szCs w:val="24"/>
            </w:rPr>
            <w:tab/>
            <w:t>Registre de sa</w:t>
          </w:r>
          <w:r w:rsidR="00541FCC">
            <w:rPr>
              <w:rFonts w:eastAsia="Times New Roman" w:cs="Times New Roman"/>
              <w:sz w:val="22"/>
              <w:szCs w:val="24"/>
            </w:rPr>
            <w:t>nté et de sécurité au travail</w:t>
          </w:r>
          <w:r w:rsidR="00541FCC">
            <w:rPr>
              <w:rFonts w:eastAsia="Times New Roman" w:cs="Times New Roman"/>
              <w:sz w:val="22"/>
              <w:szCs w:val="24"/>
            </w:rPr>
            <w:tab/>
            <w:t>19</w:t>
          </w:r>
        </w:p>
        <w:p w14:paraId="0188715D" w14:textId="77777777" w:rsidR="00A26AA4" w:rsidRDefault="00A26AA4">
          <w:pPr>
            <w:tabs>
              <w:tab w:val="right" w:leader="dot" w:pos="10762"/>
            </w:tabs>
            <w:spacing w:after="100"/>
            <w:jc w:val="left"/>
            <w:rPr>
              <w:rFonts w:eastAsia="Times New Roman" w:cs="Times New Roman"/>
              <w:sz w:val="22"/>
              <w:szCs w:val="24"/>
            </w:rPr>
          </w:pPr>
        </w:p>
        <w:p w14:paraId="6A71BF8B" w14:textId="77777777" w:rsidR="00A26AA4" w:rsidRDefault="00A26AA4">
          <w:pPr>
            <w:jc w:val="left"/>
            <w:rPr>
              <w:rFonts w:eastAsia="Times New Roman" w:cs="Times New Roman"/>
              <w:sz w:val="22"/>
              <w:szCs w:val="24"/>
            </w:rPr>
          </w:pPr>
        </w:p>
        <w:p w14:paraId="28CE31A2" w14:textId="77777777" w:rsidR="00A26AA4" w:rsidRDefault="00176325">
          <w:pPr>
            <w:tabs>
              <w:tab w:val="right" w:leader="dot" w:pos="10762"/>
            </w:tabs>
            <w:spacing w:after="100"/>
            <w:jc w:val="left"/>
            <w:rPr>
              <w:rFonts w:eastAsia="Times New Roman" w:cs="Times New Roman"/>
              <w:sz w:val="22"/>
              <w:szCs w:val="24"/>
            </w:rPr>
          </w:pPr>
          <w:r>
            <w:rPr>
              <w:rFonts w:eastAsia="Times New Roman" w:cs="Times New Roman"/>
              <w:b/>
              <w:sz w:val="22"/>
              <w:szCs w:val="24"/>
            </w:rPr>
            <w:t>TROISIEME PARTIE : REGLES DE VIE DANS LA COLLECTIVITE</w:t>
          </w:r>
          <w:r w:rsidR="00541FCC">
            <w:rPr>
              <w:rFonts w:eastAsia="Times New Roman" w:cs="Times New Roman"/>
              <w:sz w:val="22"/>
              <w:szCs w:val="24"/>
            </w:rPr>
            <w:tab/>
            <w:t>20</w:t>
          </w:r>
        </w:p>
        <w:p w14:paraId="0952D5A4"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52</w:t>
          </w:r>
          <w:r w:rsidR="00541FCC">
            <w:rPr>
              <w:rFonts w:eastAsia="Times New Roman" w:cs="Times New Roman"/>
              <w:sz w:val="22"/>
              <w:szCs w:val="24"/>
            </w:rPr>
            <w:t xml:space="preserve"> :</w:t>
          </w:r>
          <w:r w:rsidR="00541FCC">
            <w:rPr>
              <w:rFonts w:eastAsia="Times New Roman" w:cs="Times New Roman"/>
              <w:sz w:val="22"/>
              <w:szCs w:val="24"/>
            </w:rPr>
            <w:tab/>
            <w:t>Comportement professionnel</w:t>
          </w:r>
          <w:r w:rsidR="00541FCC">
            <w:rPr>
              <w:rFonts w:eastAsia="Times New Roman" w:cs="Times New Roman"/>
              <w:sz w:val="22"/>
              <w:szCs w:val="24"/>
            </w:rPr>
            <w:tab/>
            <w:t>20</w:t>
          </w:r>
        </w:p>
        <w:p w14:paraId="49DABA7C"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53</w:t>
          </w:r>
          <w:r>
            <w:rPr>
              <w:rFonts w:eastAsia="Times New Roman" w:cs="Times New Roman"/>
              <w:sz w:val="22"/>
              <w:szCs w:val="24"/>
            </w:rPr>
            <w:t xml:space="preserve"> :</w:t>
          </w:r>
          <w:r>
            <w:rPr>
              <w:rFonts w:eastAsia="Times New Roman" w:cs="Times New Roman"/>
              <w:sz w:val="22"/>
              <w:szCs w:val="24"/>
            </w:rPr>
            <w:tab/>
            <w:t>Consultation du référent déontologue, du référent lanceur d'</w:t>
          </w:r>
          <w:r w:rsidR="00541FCC">
            <w:rPr>
              <w:rFonts w:eastAsia="Times New Roman" w:cs="Times New Roman"/>
              <w:sz w:val="22"/>
              <w:szCs w:val="24"/>
            </w:rPr>
            <w:t>alerte ou du référent laïcité</w:t>
          </w:r>
          <w:r w:rsidR="00541FCC">
            <w:rPr>
              <w:rFonts w:eastAsia="Times New Roman" w:cs="Times New Roman"/>
              <w:sz w:val="22"/>
              <w:szCs w:val="24"/>
            </w:rPr>
            <w:tab/>
            <w:t>20</w:t>
          </w:r>
        </w:p>
        <w:p w14:paraId="673112F1"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54</w:t>
          </w:r>
          <w:r w:rsidR="00176325">
            <w:rPr>
              <w:rFonts w:eastAsia="Times New Roman" w:cs="Times New Roman"/>
              <w:sz w:val="22"/>
              <w:szCs w:val="24"/>
            </w:rPr>
            <w:t xml:space="preserve"> :</w:t>
          </w:r>
          <w:r w:rsidR="00176325">
            <w:rPr>
              <w:rFonts w:eastAsia="Times New Roman" w:cs="Times New Roman"/>
              <w:sz w:val="22"/>
              <w:szCs w:val="24"/>
            </w:rPr>
            <w:tab/>
            <w:t>Loyauté envers l’em</w:t>
          </w:r>
          <w:r w:rsidR="00541FCC">
            <w:rPr>
              <w:rFonts w:eastAsia="Times New Roman" w:cs="Times New Roman"/>
              <w:sz w:val="22"/>
              <w:szCs w:val="24"/>
            </w:rPr>
            <w:t>ployeur et son administration</w:t>
          </w:r>
          <w:r w:rsidR="00541FCC">
            <w:rPr>
              <w:rFonts w:eastAsia="Times New Roman" w:cs="Times New Roman"/>
              <w:sz w:val="22"/>
              <w:szCs w:val="24"/>
            </w:rPr>
            <w:tab/>
            <w:t>20</w:t>
          </w:r>
        </w:p>
        <w:p w14:paraId="60B096F8"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55</w:t>
          </w:r>
          <w:r w:rsidR="00176325">
            <w:rPr>
              <w:rFonts w:eastAsia="Times New Roman" w:cs="Times New Roman"/>
              <w:sz w:val="22"/>
              <w:szCs w:val="24"/>
            </w:rPr>
            <w:t xml:space="preserve"> :</w:t>
          </w:r>
          <w:r w:rsidR="00176325">
            <w:rPr>
              <w:rFonts w:eastAsia="Times New Roman" w:cs="Times New Roman"/>
              <w:sz w:val="22"/>
              <w:szCs w:val="24"/>
            </w:rPr>
            <w:tab/>
          </w:r>
          <w:r w:rsidR="00541FCC">
            <w:rPr>
              <w:rFonts w:eastAsia="Times New Roman" w:cs="Times New Roman"/>
              <w:sz w:val="22"/>
              <w:szCs w:val="24"/>
            </w:rPr>
            <w:t>L’obligation de non-ingérence</w:t>
          </w:r>
          <w:r w:rsidR="00541FCC">
            <w:rPr>
              <w:rFonts w:eastAsia="Times New Roman" w:cs="Times New Roman"/>
              <w:sz w:val="22"/>
              <w:szCs w:val="24"/>
            </w:rPr>
            <w:tab/>
            <w:t>21</w:t>
          </w:r>
        </w:p>
        <w:p w14:paraId="719C85C0"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56</w:t>
          </w:r>
          <w:r w:rsidR="00176325">
            <w:rPr>
              <w:rFonts w:eastAsia="Times New Roman" w:cs="Times New Roman"/>
              <w:sz w:val="22"/>
              <w:szCs w:val="24"/>
            </w:rPr>
            <w:t xml:space="preserve"> :</w:t>
          </w:r>
          <w:r w:rsidR="00176325">
            <w:rPr>
              <w:rFonts w:eastAsia="Times New Roman" w:cs="Times New Roman"/>
              <w:sz w:val="22"/>
              <w:szCs w:val="24"/>
            </w:rPr>
            <w:tab/>
            <w:t>Obligat</w:t>
          </w:r>
          <w:r w:rsidR="00541FCC">
            <w:rPr>
              <w:rFonts w:eastAsia="Times New Roman" w:cs="Times New Roman"/>
              <w:sz w:val="22"/>
              <w:szCs w:val="24"/>
            </w:rPr>
            <w:t>ion d’obéissance hiérarchique</w:t>
          </w:r>
          <w:r w:rsidR="00541FCC">
            <w:rPr>
              <w:rFonts w:eastAsia="Times New Roman" w:cs="Times New Roman"/>
              <w:sz w:val="22"/>
              <w:szCs w:val="24"/>
            </w:rPr>
            <w:tab/>
            <w:t>21</w:t>
          </w:r>
        </w:p>
        <w:p w14:paraId="1CC418E7"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57</w:t>
          </w:r>
          <w:r w:rsidR="00176325">
            <w:rPr>
              <w:rFonts w:eastAsia="Times New Roman" w:cs="Times New Roman"/>
              <w:sz w:val="22"/>
              <w:szCs w:val="24"/>
            </w:rPr>
            <w:t xml:space="preserve"> :</w:t>
          </w:r>
          <w:r w:rsidR="00176325">
            <w:rPr>
              <w:rFonts w:eastAsia="Times New Roman" w:cs="Times New Roman"/>
              <w:sz w:val="22"/>
              <w:szCs w:val="24"/>
            </w:rPr>
            <w:tab/>
            <w:t>Droit à la protection contre le harcèlement dans les relations</w:t>
          </w:r>
          <w:r w:rsidR="00541FCC">
            <w:rPr>
              <w:rFonts w:eastAsia="Times New Roman" w:cs="Times New Roman"/>
              <w:sz w:val="22"/>
              <w:szCs w:val="24"/>
            </w:rPr>
            <w:t xml:space="preserve"> du travail</w:t>
          </w:r>
          <w:r w:rsidR="00541FCC">
            <w:rPr>
              <w:rFonts w:eastAsia="Times New Roman" w:cs="Times New Roman"/>
              <w:sz w:val="22"/>
              <w:szCs w:val="24"/>
            </w:rPr>
            <w:tab/>
            <w:t>21</w:t>
          </w:r>
        </w:p>
        <w:p w14:paraId="29FC1D07"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58</w:t>
          </w:r>
          <w:r w:rsidR="00176325">
            <w:rPr>
              <w:rFonts w:eastAsia="Times New Roman" w:cs="Times New Roman"/>
              <w:sz w:val="22"/>
              <w:szCs w:val="24"/>
            </w:rPr>
            <w:t xml:space="preserve"> :</w:t>
          </w:r>
          <w:r w:rsidR="00176325">
            <w:rPr>
              <w:rFonts w:eastAsia="Times New Roman" w:cs="Times New Roman"/>
              <w:sz w:val="22"/>
              <w:szCs w:val="24"/>
            </w:rPr>
            <w:tab/>
            <w:t xml:space="preserve">Droit à la </w:t>
          </w:r>
          <w:r w:rsidR="00541FCC">
            <w:rPr>
              <w:rFonts w:eastAsia="Times New Roman" w:cs="Times New Roman"/>
              <w:sz w:val="22"/>
              <w:szCs w:val="24"/>
            </w:rPr>
            <w:t>protection de la collectivité</w:t>
          </w:r>
          <w:r w:rsidR="00541FCC">
            <w:rPr>
              <w:rFonts w:eastAsia="Times New Roman" w:cs="Times New Roman"/>
              <w:sz w:val="22"/>
              <w:szCs w:val="24"/>
            </w:rPr>
            <w:tab/>
            <w:t>21</w:t>
          </w:r>
        </w:p>
        <w:p w14:paraId="47F2577B"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59</w:t>
          </w:r>
          <w:r w:rsidR="00541FCC">
            <w:rPr>
              <w:rFonts w:eastAsia="Times New Roman" w:cs="Times New Roman"/>
              <w:sz w:val="22"/>
              <w:szCs w:val="24"/>
            </w:rPr>
            <w:t xml:space="preserve"> :</w:t>
          </w:r>
          <w:r w:rsidR="00541FCC">
            <w:rPr>
              <w:rFonts w:eastAsia="Times New Roman" w:cs="Times New Roman"/>
              <w:sz w:val="22"/>
              <w:szCs w:val="24"/>
            </w:rPr>
            <w:tab/>
            <w:t>Liberté d’opinion</w:t>
          </w:r>
          <w:r w:rsidR="00541FCC">
            <w:rPr>
              <w:rFonts w:eastAsia="Times New Roman" w:cs="Times New Roman"/>
              <w:sz w:val="22"/>
              <w:szCs w:val="24"/>
            </w:rPr>
            <w:tab/>
            <w:t>21</w:t>
          </w:r>
        </w:p>
        <w:p w14:paraId="3712DD87"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60</w:t>
          </w:r>
          <w:r w:rsidR="00541FCC">
            <w:rPr>
              <w:rFonts w:eastAsia="Times New Roman" w:cs="Times New Roman"/>
              <w:sz w:val="22"/>
              <w:szCs w:val="24"/>
            </w:rPr>
            <w:t xml:space="preserve"> :</w:t>
          </w:r>
          <w:r w:rsidR="00541FCC">
            <w:rPr>
              <w:rFonts w:eastAsia="Times New Roman" w:cs="Times New Roman"/>
              <w:sz w:val="22"/>
              <w:szCs w:val="24"/>
            </w:rPr>
            <w:tab/>
            <w:t>Cumul d’activités</w:t>
          </w:r>
          <w:r w:rsidR="00541FCC">
            <w:rPr>
              <w:rFonts w:eastAsia="Times New Roman" w:cs="Times New Roman"/>
              <w:sz w:val="22"/>
              <w:szCs w:val="24"/>
            </w:rPr>
            <w:tab/>
            <w:t>21</w:t>
          </w:r>
        </w:p>
        <w:p w14:paraId="69C967B2"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61</w:t>
          </w:r>
          <w:r w:rsidR="00541FCC">
            <w:rPr>
              <w:rFonts w:eastAsia="Times New Roman" w:cs="Times New Roman"/>
              <w:sz w:val="22"/>
              <w:szCs w:val="24"/>
            </w:rPr>
            <w:t xml:space="preserve"> :</w:t>
          </w:r>
          <w:r w:rsidR="00541FCC">
            <w:rPr>
              <w:rFonts w:eastAsia="Times New Roman" w:cs="Times New Roman"/>
              <w:sz w:val="22"/>
              <w:szCs w:val="24"/>
            </w:rPr>
            <w:tab/>
            <w:t>Information du personnel</w:t>
          </w:r>
          <w:r w:rsidR="00541FCC">
            <w:rPr>
              <w:rFonts w:eastAsia="Times New Roman" w:cs="Times New Roman"/>
              <w:sz w:val="22"/>
              <w:szCs w:val="24"/>
            </w:rPr>
            <w:tab/>
            <w:t>22</w:t>
          </w:r>
        </w:p>
        <w:p w14:paraId="6E9C07D4"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62</w:t>
          </w:r>
          <w:r w:rsidR="00176325">
            <w:rPr>
              <w:rFonts w:eastAsia="Times New Roman" w:cs="Times New Roman"/>
              <w:sz w:val="22"/>
              <w:szCs w:val="24"/>
            </w:rPr>
            <w:t xml:space="preserve"> :</w:t>
          </w:r>
          <w:r w:rsidR="00176325">
            <w:rPr>
              <w:rFonts w:eastAsia="Times New Roman" w:cs="Times New Roman"/>
              <w:sz w:val="22"/>
              <w:szCs w:val="24"/>
            </w:rPr>
            <w:tab/>
          </w:r>
          <w:r>
            <w:rPr>
              <w:rFonts w:eastAsia="Times New Roman" w:cs="Times New Roman"/>
              <w:sz w:val="22"/>
              <w:szCs w:val="24"/>
            </w:rPr>
            <w:t>Protection de l</w:t>
          </w:r>
          <w:r w:rsidR="00541FCC">
            <w:rPr>
              <w:rFonts w:eastAsia="Times New Roman" w:cs="Times New Roman"/>
              <w:sz w:val="22"/>
              <w:szCs w:val="24"/>
            </w:rPr>
            <w:t>’environnement</w:t>
          </w:r>
          <w:r w:rsidR="00541FCC">
            <w:rPr>
              <w:rFonts w:eastAsia="Times New Roman" w:cs="Times New Roman"/>
              <w:sz w:val="22"/>
              <w:szCs w:val="24"/>
            </w:rPr>
            <w:tab/>
            <w:t>22</w:t>
          </w:r>
        </w:p>
        <w:p w14:paraId="72E54CFE"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63</w:t>
          </w:r>
          <w:r w:rsidR="00176325">
            <w:rPr>
              <w:rFonts w:eastAsia="Times New Roman" w:cs="Times New Roman"/>
              <w:sz w:val="22"/>
              <w:szCs w:val="24"/>
            </w:rPr>
            <w:t xml:space="preserve"> :</w:t>
          </w:r>
          <w:r w:rsidR="00176325">
            <w:rPr>
              <w:rFonts w:eastAsia="Times New Roman" w:cs="Times New Roman"/>
              <w:sz w:val="22"/>
              <w:szCs w:val="24"/>
            </w:rPr>
            <w:tab/>
            <w:t>Utilisation du matériel de la collect</w:t>
          </w:r>
          <w:r w:rsidR="00541FCC">
            <w:rPr>
              <w:rFonts w:eastAsia="Times New Roman" w:cs="Times New Roman"/>
              <w:sz w:val="22"/>
              <w:szCs w:val="24"/>
            </w:rPr>
            <w:t>ivité à des fins personnelles</w:t>
          </w:r>
          <w:r w:rsidR="00541FCC">
            <w:rPr>
              <w:rFonts w:eastAsia="Times New Roman" w:cs="Times New Roman"/>
              <w:sz w:val="22"/>
              <w:szCs w:val="24"/>
            </w:rPr>
            <w:tab/>
            <w:t>22</w:t>
          </w:r>
        </w:p>
        <w:p w14:paraId="61C7AB93"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64</w:t>
          </w:r>
          <w:r w:rsidR="00176325">
            <w:rPr>
              <w:rFonts w:eastAsia="Times New Roman" w:cs="Times New Roman"/>
              <w:sz w:val="22"/>
              <w:szCs w:val="24"/>
            </w:rPr>
            <w:t xml:space="preserve"> :</w:t>
          </w:r>
          <w:r w:rsidR="00176325">
            <w:rPr>
              <w:rFonts w:eastAsia="Times New Roman" w:cs="Times New Roman"/>
              <w:sz w:val="22"/>
              <w:szCs w:val="24"/>
            </w:rPr>
            <w:tab/>
            <w:t>Utilisation du matér</w:t>
          </w:r>
          <w:r w:rsidR="00541FCC">
            <w:rPr>
              <w:rFonts w:eastAsia="Times New Roman" w:cs="Times New Roman"/>
              <w:sz w:val="22"/>
              <w:szCs w:val="24"/>
            </w:rPr>
            <w:t>iel personnel pour le service</w:t>
          </w:r>
          <w:r w:rsidR="00541FCC">
            <w:rPr>
              <w:rFonts w:eastAsia="Times New Roman" w:cs="Times New Roman"/>
              <w:sz w:val="22"/>
              <w:szCs w:val="24"/>
            </w:rPr>
            <w:tab/>
            <w:t>23</w:t>
          </w:r>
        </w:p>
        <w:p w14:paraId="440E179E"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lastRenderedPageBreak/>
            <w:t>Article 65</w:t>
          </w:r>
          <w:r w:rsidR="00176325">
            <w:rPr>
              <w:rFonts w:eastAsia="Times New Roman" w:cs="Times New Roman"/>
              <w:sz w:val="22"/>
              <w:szCs w:val="24"/>
            </w:rPr>
            <w:t xml:space="preserve"> :</w:t>
          </w:r>
          <w:r w:rsidR="00176325">
            <w:rPr>
              <w:rFonts w:eastAsia="Times New Roman" w:cs="Times New Roman"/>
              <w:sz w:val="22"/>
              <w:szCs w:val="24"/>
            </w:rPr>
            <w:tab/>
            <w:t>Emprunt de véhicule</w:t>
          </w:r>
          <w:r w:rsidR="00541FCC">
            <w:rPr>
              <w:rFonts w:eastAsia="Times New Roman" w:cs="Times New Roman"/>
              <w:sz w:val="22"/>
              <w:szCs w:val="24"/>
            </w:rPr>
            <w:t xml:space="preserve"> et petit matériel de service</w:t>
          </w:r>
          <w:r w:rsidR="00541FCC">
            <w:rPr>
              <w:rFonts w:eastAsia="Times New Roman" w:cs="Times New Roman"/>
              <w:sz w:val="22"/>
              <w:szCs w:val="24"/>
            </w:rPr>
            <w:tab/>
            <w:t>23</w:t>
          </w:r>
        </w:p>
        <w:p w14:paraId="6BACF3D8"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66</w:t>
          </w:r>
          <w:r w:rsidR="00176325">
            <w:rPr>
              <w:rFonts w:eastAsia="Times New Roman" w:cs="Times New Roman"/>
              <w:sz w:val="22"/>
              <w:szCs w:val="24"/>
            </w:rPr>
            <w:t xml:space="preserve"> :</w:t>
          </w:r>
          <w:r w:rsidR="00176325">
            <w:rPr>
              <w:rFonts w:eastAsia="Times New Roman" w:cs="Times New Roman"/>
              <w:sz w:val="22"/>
              <w:szCs w:val="24"/>
            </w:rPr>
            <w:tab/>
            <w:t xml:space="preserve">Utilisation du </w:t>
          </w:r>
          <w:r w:rsidR="00541FCC">
            <w:rPr>
              <w:rFonts w:eastAsia="Times New Roman" w:cs="Times New Roman"/>
              <w:sz w:val="22"/>
              <w:szCs w:val="24"/>
            </w:rPr>
            <w:t>portable personnel au travail</w:t>
          </w:r>
          <w:r w:rsidR="00541FCC">
            <w:rPr>
              <w:rFonts w:eastAsia="Times New Roman" w:cs="Times New Roman"/>
              <w:sz w:val="22"/>
              <w:szCs w:val="24"/>
            </w:rPr>
            <w:tab/>
            <w:t>23</w:t>
          </w:r>
        </w:p>
        <w:p w14:paraId="65139170" w14:textId="77777777" w:rsidR="00A26AA4" w:rsidRDefault="00A35A41">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67</w:t>
          </w:r>
          <w:r w:rsidR="00541FCC">
            <w:rPr>
              <w:rFonts w:eastAsia="Times New Roman" w:cs="Times New Roman"/>
              <w:sz w:val="22"/>
              <w:szCs w:val="24"/>
            </w:rPr>
            <w:t xml:space="preserve"> :</w:t>
          </w:r>
          <w:r w:rsidR="00541FCC">
            <w:rPr>
              <w:rFonts w:eastAsia="Times New Roman" w:cs="Times New Roman"/>
              <w:sz w:val="22"/>
              <w:szCs w:val="24"/>
            </w:rPr>
            <w:tab/>
            <w:t>Conduites addictives</w:t>
          </w:r>
          <w:r w:rsidR="00541FCC">
            <w:rPr>
              <w:rFonts w:eastAsia="Times New Roman" w:cs="Times New Roman"/>
              <w:sz w:val="22"/>
              <w:szCs w:val="24"/>
            </w:rPr>
            <w:tab/>
            <w:t>23</w:t>
          </w:r>
        </w:p>
        <w:p w14:paraId="3ABF6C26" w14:textId="77777777" w:rsidR="00A26AA4" w:rsidRDefault="00A26AA4">
          <w:pPr>
            <w:tabs>
              <w:tab w:val="right" w:leader="dot" w:pos="10762"/>
            </w:tabs>
            <w:spacing w:after="100"/>
            <w:jc w:val="right"/>
            <w:rPr>
              <w:rFonts w:eastAsia="Times New Roman" w:cs="Times New Roman"/>
              <w:sz w:val="22"/>
              <w:szCs w:val="24"/>
            </w:rPr>
          </w:pPr>
        </w:p>
        <w:p w14:paraId="5CA4CE50" w14:textId="77777777" w:rsidR="00541FCC" w:rsidRDefault="00541FCC">
          <w:pPr>
            <w:tabs>
              <w:tab w:val="right" w:leader="dot" w:pos="10762"/>
            </w:tabs>
            <w:spacing w:after="100"/>
            <w:jc w:val="right"/>
            <w:rPr>
              <w:rFonts w:eastAsia="Times New Roman" w:cs="Times New Roman"/>
              <w:sz w:val="22"/>
              <w:szCs w:val="24"/>
            </w:rPr>
          </w:pPr>
        </w:p>
        <w:p w14:paraId="398BAB1B" w14:textId="77777777" w:rsidR="00A26AA4" w:rsidRDefault="0010154E">
          <w:pPr>
            <w:tabs>
              <w:tab w:val="right" w:leader="dot" w:pos="10762"/>
            </w:tabs>
            <w:spacing w:after="100"/>
            <w:jc w:val="left"/>
            <w:rPr>
              <w:rFonts w:eastAsia="Times New Roman" w:cs="Times New Roman"/>
              <w:sz w:val="22"/>
              <w:szCs w:val="24"/>
            </w:rPr>
          </w:pPr>
          <w:r>
            <w:rPr>
              <w:rFonts w:eastAsia="Times New Roman" w:cs="Times New Roman"/>
              <w:b/>
              <w:sz w:val="22"/>
              <w:szCs w:val="24"/>
            </w:rPr>
            <w:t xml:space="preserve">QUATRIEME PARTIE </w:t>
          </w:r>
          <w:r w:rsidR="00176325">
            <w:rPr>
              <w:rFonts w:eastAsia="Times New Roman" w:cs="Times New Roman"/>
              <w:b/>
              <w:sz w:val="22"/>
              <w:szCs w:val="24"/>
            </w:rPr>
            <w:t>- GESTION DU PERSONNEL</w:t>
          </w:r>
          <w:r w:rsidR="00541FCC">
            <w:rPr>
              <w:rFonts w:eastAsia="Times New Roman" w:cs="Times New Roman"/>
              <w:sz w:val="22"/>
              <w:szCs w:val="24"/>
            </w:rPr>
            <w:tab/>
            <w:t>26</w:t>
          </w:r>
        </w:p>
        <w:p w14:paraId="3E2FEEB2"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68</w:t>
          </w:r>
          <w:r>
            <w:rPr>
              <w:rFonts w:eastAsia="Times New Roman" w:cs="Times New Roman"/>
              <w:sz w:val="22"/>
              <w:szCs w:val="24"/>
            </w:rPr>
            <w:t xml:space="preserve"> :</w:t>
          </w:r>
          <w:r>
            <w:rPr>
              <w:rFonts w:eastAsia="Times New Roman" w:cs="Times New Roman"/>
              <w:sz w:val="22"/>
              <w:szCs w:val="24"/>
            </w:rPr>
            <w:tab/>
            <w:t>Ré</w:t>
          </w:r>
          <w:r w:rsidR="00541FCC">
            <w:rPr>
              <w:rFonts w:eastAsia="Times New Roman" w:cs="Times New Roman"/>
              <w:sz w:val="22"/>
              <w:szCs w:val="24"/>
            </w:rPr>
            <w:t>munération après service fait</w:t>
          </w:r>
          <w:r w:rsidR="00541FCC">
            <w:rPr>
              <w:rFonts w:eastAsia="Times New Roman" w:cs="Times New Roman"/>
              <w:sz w:val="22"/>
              <w:szCs w:val="24"/>
            </w:rPr>
            <w:tab/>
            <w:t>26</w:t>
          </w:r>
        </w:p>
        <w:p w14:paraId="4FE4EBD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69</w:t>
          </w:r>
          <w:r w:rsidR="00541FCC">
            <w:rPr>
              <w:rFonts w:eastAsia="Times New Roman" w:cs="Times New Roman"/>
              <w:sz w:val="22"/>
              <w:szCs w:val="24"/>
            </w:rPr>
            <w:t xml:space="preserve"> :</w:t>
          </w:r>
          <w:r w:rsidR="00541FCC">
            <w:rPr>
              <w:rFonts w:eastAsia="Times New Roman" w:cs="Times New Roman"/>
              <w:sz w:val="22"/>
              <w:szCs w:val="24"/>
            </w:rPr>
            <w:tab/>
            <w:t>Déroulement de carrière</w:t>
          </w:r>
          <w:r w:rsidR="00541FCC">
            <w:rPr>
              <w:rFonts w:eastAsia="Times New Roman" w:cs="Times New Roman"/>
              <w:sz w:val="22"/>
              <w:szCs w:val="24"/>
            </w:rPr>
            <w:tab/>
            <w:t>26</w:t>
          </w:r>
        </w:p>
        <w:p w14:paraId="1C398F3F"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70 :</w:t>
          </w:r>
          <w:r>
            <w:rPr>
              <w:rFonts w:eastAsia="Times New Roman" w:cs="Times New Roman"/>
              <w:sz w:val="22"/>
              <w:szCs w:val="24"/>
            </w:rPr>
            <w:tab/>
            <w:t>Primes – indemn</w:t>
          </w:r>
          <w:r w:rsidR="00541FCC">
            <w:rPr>
              <w:rFonts w:eastAsia="Times New Roman" w:cs="Times New Roman"/>
              <w:sz w:val="22"/>
              <w:szCs w:val="24"/>
            </w:rPr>
            <w:t>ités</w:t>
          </w:r>
          <w:r w:rsidR="00541FCC">
            <w:rPr>
              <w:rFonts w:eastAsia="Times New Roman" w:cs="Times New Roman"/>
              <w:sz w:val="22"/>
              <w:szCs w:val="24"/>
            </w:rPr>
            <w:tab/>
            <w:t>26</w:t>
          </w:r>
        </w:p>
        <w:p w14:paraId="6739376E"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71</w:t>
          </w:r>
          <w:r>
            <w:rPr>
              <w:rFonts w:eastAsia="Times New Roman" w:cs="Times New Roman"/>
              <w:sz w:val="22"/>
              <w:szCs w:val="24"/>
            </w:rPr>
            <w:t xml:space="preserve"> :</w:t>
          </w:r>
          <w:r>
            <w:rPr>
              <w:rFonts w:eastAsia="Times New Roman" w:cs="Times New Roman"/>
              <w:sz w:val="22"/>
              <w:szCs w:val="24"/>
            </w:rPr>
            <w:tab/>
            <w:t xml:space="preserve">Nouvelle </w:t>
          </w:r>
          <w:r w:rsidR="00541FCC">
            <w:rPr>
              <w:rFonts w:eastAsia="Times New Roman" w:cs="Times New Roman"/>
              <w:sz w:val="22"/>
              <w:szCs w:val="24"/>
            </w:rPr>
            <w:t>Bonification Indiciaire (NBI)</w:t>
          </w:r>
          <w:r w:rsidR="00541FCC">
            <w:rPr>
              <w:rFonts w:eastAsia="Times New Roman" w:cs="Times New Roman"/>
              <w:sz w:val="22"/>
              <w:szCs w:val="24"/>
            </w:rPr>
            <w:tab/>
            <w:t>26</w:t>
          </w:r>
        </w:p>
        <w:p w14:paraId="1910651C" w14:textId="77777777" w:rsidR="00A26AA4" w:rsidRDefault="00176325">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72</w:t>
          </w:r>
          <w:r>
            <w:rPr>
              <w:rFonts w:eastAsia="Times New Roman" w:cs="Times New Roman"/>
              <w:sz w:val="22"/>
              <w:szCs w:val="24"/>
            </w:rPr>
            <w:t xml:space="preserve"> :</w:t>
          </w:r>
          <w:r>
            <w:rPr>
              <w:rFonts w:eastAsia="Times New Roman" w:cs="Times New Roman"/>
              <w:sz w:val="22"/>
              <w:szCs w:val="24"/>
            </w:rPr>
            <w:tab/>
            <w:t>Supp</w:t>
          </w:r>
          <w:r w:rsidR="00541FCC">
            <w:rPr>
              <w:rFonts w:eastAsia="Times New Roman" w:cs="Times New Roman"/>
              <w:sz w:val="22"/>
              <w:szCs w:val="24"/>
            </w:rPr>
            <w:t>lément familial de traitement</w:t>
          </w:r>
          <w:r w:rsidR="00541FCC">
            <w:rPr>
              <w:rFonts w:eastAsia="Times New Roman" w:cs="Times New Roman"/>
              <w:sz w:val="22"/>
              <w:szCs w:val="24"/>
            </w:rPr>
            <w:tab/>
            <w:t>26</w:t>
          </w:r>
        </w:p>
        <w:p w14:paraId="25039719"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73</w:t>
          </w:r>
          <w:r w:rsidR="00541FCC">
            <w:rPr>
              <w:rFonts w:eastAsia="Times New Roman" w:cs="Times New Roman"/>
              <w:sz w:val="22"/>
              <w:szCs w:val="24"/>
            </w:rPr>
            <w:t xml:space="preserve"> :</w:t>
          </w:r>
          <w:r w:rsidR="00541FCC">
            <w:rPr>
              <w:rFonts w:eastAsia="Times New Roman" w:cs="Times New Roman"/>
              <w:sz w:val="22"/>
              <w:szCs w:val="24"/>
            </w:rPr>
            <w:tab/>
            <w:t>Action sociale</w:t>
          </w:r>
          <w:r w:rsidR="00541FCC">
            <w:rPr>
              <w:rFonts w:eastAsia="Times New Roman" w:cs="Times New Roman"/>
              <w:sz w:val="22"/>
              <w:szCs w:val="24"/>
            </w:rPr>
            <w:tab/>
            <w:t>26</w:t>
          </w:r>
        </w:p>
        <w:p w14:paraId="15C86F34"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74</w:t>
          </w:r>
          <w:r w:rsidR="00541FCC">
            <w:rPr>
              <w:rFonts w:eastAsia="Times New Roman" w:cs="Times New Roman"/>
              <w:sz w:val="22"/>
              <w:szCs w:val="24"/>
            </w:rPr>
            <w:t xml:space="preserve"> :</w:t>
          </w:r>
          <w:r w:rsidR="00541FCC">
            <w:rPr>
              <w:rFonts w:eastAsia="Times New Roman" w:cs="Times New Roman"/>
              <w:sz w:val="22"/>
              <w:szCs w:val="24"/>
            </w:rPr>
            <w:tab/>
            <w:t>Protection sociale</w:t>
          </w:r>
          <w:r w:rsidR="00541FCC">
            <w:rPr>
              <w:rFonts w:eastAsia="Times New Roman" w:cs="Times New Roman"/>
              <w:sz w:val="22"/>
              <w:szCs w:val="24"/>
            </w:rPr>
            <w:tab/>
            <w:t>26</w:t>
          </w:r>
        </w:p>
        <w:p w14:paraId="455EDE8E"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75</w:t>
          </w:r>
          <w:r w:rsidR="00176325">
            <w:rPr>
              <w:rFonts w:eastAsia="Times New Roman" w:cs="Times New Roman"/>
              <w:sz w:val="22"/>
              <w:szCs w:val="24"/>
            </w:rPr>
            <w:t xml:space="preserve"> :</w:t>
          </w:r>
          <w:r w:rsidR="00176325">
            <w:rPr>
              <w:rFonts w:eastAsia="Times New Roman" w:cs="Times New Roman"/>
              <w:sz w:val="22"/>
              <w:szCs w:val="24"/>
            </w:rPr>
            <w:tab/>
            <w:t>Accès au dossier individuel</w:t>
          </w:r>
          <w:r w:rsidR="00541FCC">
            <w:rPr>
              <w:rFonts w:eastAsia="Times New Roman" w:cs="Times New Roman"/>
              <w:sz w:val="22"/>
              <w:szCs w:val="24"/>
            </w:rPr>
            <w:tab/>
            <w:t>27</w:t>
          </w:r>
        </w:p>
        <w:p w14:paraId="638CBE0F" w14:textId="77777777" w:rsidR="00A26AA4" w:rsidRDefault="00A26AA4">
          <w:pPr>
            <w:tabs>
              <w:tab w:val="right" w:leader="dot" w:pos="10762"/>
            </w:tabs>
            <w:spacing w:after="100"/>
            <w:jc w:val="left"/>
            <w:rPr>
              <w:rFonts w:eastAsia="Times New Roman" w:cs="Times New Roman"/>
              <w:sz w:val="22"/>
              <w:szCs w:val="24"/>
            </w:rPr>
          </w:pPr>
        </w:p>
        <w:p w14:paraId="29642270" w14:textId="77777777" w:rsidR="00A26AA4" w:rsidRDefault="00A26AA4">
          <w:pPr>
            <w:jc w:val="left"/>
            <w:rPr>
              <w:rFonts w:eastAsia="Times New Roman" w:cs="Times New Roman"/>
              <w:sz w:val="22"/>
              <w:szCs w:val="24"/>
            </w:rPr>
          </w:pPr>
        </w:p>
        <w:p w14:paraId="0189E621" w14:textId="77777777" w:rsidR="00A26AA4" w:rsidRDefault="00176325">
          <w:pPr>
            <w:tabs>
              <w:tab w:val="right" w:leader="dot" w:pos="10762"/>
            </w:tabs>
            <w:spacing w:after="100"/>
            <w:jc w:val="left"/>
            <w:rPr>
              <w:rFonts w:eastAsia="Times New Roman" w:cs="Times New Roman"/>
              <w:sz w:val="22"/>
              <w:szCs w:val="24"/>
            </w:rPr>
          </w:pPr>
          <w:r>
            <w:rPr>
              <w:rFonts w:eastAsia="Times New Roman" w:cs="Times New Roman"/>
              <w:b/>
              <w:sz w:val="22"/>
              <w:szCs w:val="24"/>
            </w:rPr>
            <w:t>CINQUIEME PARTIE - DISCIPLINE</w:t>
          </w:r>
          <w:r w:rsidR="00541FCC">
            <w:rPr>
              <w:rFonts w:eastAsia="Times New Roman" w:cs="Times New Roman"/>
              <w:sz w:val="22"/>
              <w:szCs w:val="24"/>
            </w:rPr>
            <w:tab/>
            <w:t>28</w:t>
          </w:r>
        </w:p>
        <w:p w14:paraId="224E1F63"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76</w:t>
          </w:r>
          <w:r>
            <w:rPr>
              <w:rFonts w:eastAsia="Times New Roman" w:cs="Times New Roman"/>
              <w:sz w:val="22"/>
              <w:szCs w:val="24"/>
            </w:rPr>
            <w:t xml:space="preserve"> :</w:t>
          </w:r>
          <w:r>
            <w:rPr>
              <w:rFonts w:eastAsia="Times New Roman" w:cs="Times New Roman"/>
              <w:sz w:val="22"/>
              <w:szCs w:val="24"/>
            </w:rPr>
            <w:tab/>
            <w:t>Discipl</w:t>
          </w:r>
          <w:r w:rsidR="00541FCC">
            <w:rPr>
              <w:rFonts w:eastAsia="Times New Roman" w:cs="Times New Roman"/>
              <w:sz w:val="22"/>
              <w:szCs w:val="24"/>
            </w:rPr>
            <w:t>ine</w:t>
          </w:r>
          <w:r w:rsidR="00541FCC">
            <w:rPr>
              <w:rFonts w:eastAsia="Times New Roman" w:cs="Times New Roman"/>
              <w:sz w:val="22"/>
              <w:szCs w:val="24"/>
            </w:rPr>
            <w:tab/>
            <w:t>28</w:t>
          </w:r>
        </w:p>
        <w:p w14:paraId="2A16D091"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77</w:t>
          </w:r>
          <w:r w:rsidR="00176325">
            <w:rPr>
              <w:rFonts w:eastAsia="Times New Roman" w:cs="Times New Roman"/>
              <w:sz w:val="22"/>
              <w:szCs w:val="24"/>
            </w:rPr>
            <w:t xml:space="preserve"> :</w:t>
          </w:r>
          <w:r w:rsidR="00176325">
            <w:rPr>
              <w:rFonts w:eastAsia="Times New Roman" w:cs="Times New Roman"/>
              <w:sz w:val="22"/>
              <w:szCs w:val="24"/>
            </w:rPr>
            <w:tab/>
            <w:t>Sanctions appl</w:t>
          </w:r>
          <w:r w:rsidR="00541FCC">
            <w:rPr>
              <w:rFonts w:eastAsia="Times New Roman" w:cs="Times New Roman"/>
              <w:sz w:val="22"/>
              <w:szCs w:val="24"/>
            </w:rPr>
            <w:t>icables aux agents stagiaires</w:t>
          </w:r>
          <w:r w:rsidR="00541FCC">
            <w:rPr>
              <w:rFonts w:eastAsia="Times New Roman" w:cs="Times New Roman"/>
              <w:sz w:val="22"/>
              <w:szCs w:val="24"/>
            </w:rPr>
            <w:tab/>
            <w:t>28</w:t>
          </w:r>
        </w:p>
        <w:p w14:paraId="484C011C"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78</w:t>
          </w:r>
          <w:r w:rsidR="00176325">
            <w:rPr>
              <w:rFonts w:eastAsia="Times New Roman" w:cs="Times New Roman"/>
              <w:sz w:val="22"/>
              <w:szCs w:val="24"/>
            </w:rPr>
            <w:t xml:space="preserve"> :</w:t>
          </w:r>
          <w:r w:rsidR="00176325">
            <w:rPr>
              <w:rFonts w:eastAsia="Times New Roman" w:cs="Times New Roman"/>
              <w:sz w:val="22"/>
              <w:szCs w:val="24"/>
            </w:rPr>
            <w:tab/>
            <w:t>Sanctions applic</w:t>
          </w:r>
          <w:r w:rsidR="00541FCC">
            <w:rPr>
              <w:rFonts w:eastAsia="Times New Roman" w:cs="Times New Roman"/>
              <w:sz w:val="22"/>
              <w:szCs w:val="24"/>
            </w:rPr>
            <w:t>ables aux agents contractuels</w:t>
          </w:r>
          <w:r w:rsidR="00541FCC">
            <w:rPr>
              <w:rFonts w:eastAsia="Times New Roman" w:cs="Times New Roman"/>
              <w:sz w:val="22"/>
              <w:szCs w:val="24"/>
            </w:rPr>
            <w:tab/>
            <w:t>29</w:t>
          </w:r>
        </w:p>
        <w:p w14:paraId="26D37ABC" w14:textId="77777777" w:rsidR="00A26AA4" w:rsidRDefault="00A26AA4">
          <w:pPr>
            <w:tabs>
              <w:tab w:val="right" w:leader="dot" w:pos="10762"/>
            </w:tabs>
            <w:spacing w:after="100"/>
            <w:jc w:val="left"/>
            <w:rPr>
              <w:rFonts w:eastAsia="Times New Roman" w:cs="Times New Roman"/>
              <w:b/>
              <w:sz w:val="22"/>
              <w:szCs w:val="24"/>
            </w:rPr>
          </w:pPr>
        </w:p>
        <w:p w14:paraId="1A183B24" w14:textId="77777777" w:rsidR="00A26AA4" w:rsidRDefault="00A26AA4">
          <w:pPr>
            <w:jc w:val="left"/>
            <w:rPr>
              <w:rFonts w:eastAsia="Times New Roman" w:cs="Times New Roman"/>
              <w:sz w:val="22"/>
              <w:szCs w:val="24"/>
            </w:rPr>
          </w:pPr>
        </w:p>
        <w:p w14:paraId="2EA19A70" w14:textId="77777777" w:rsidR="00A26AA4" w:rsidRDefault="00176325">
          <w:pPr>
            <w:tabs>
              <w:tab w:val="right" w:leader="dot" w:pos="10762"/>
            </w:tabs>
            <w:spacing w:after="100"/>
            <w:jc w:val="left"/>
            <w:rPr>
              <w:rFonts w:eastAsia="Times New Roman" w:cs="Times New Roman"/>
              <w:sz w:val="22"/>
              <w:szCs w:val="24"/>
            </w:rPr>
          </w:pPr>
          <w:r>
            <w:rPr>
              <w:rFonts w:eastAsia="Times New Roman" w:cs="Times New Roman"/>
              <w:b/>
              <w:sz w:val="22"/>
              <w:szCs w:val="24"/>
            </w:rPr>
            <w:t>SIXIEME PARTIE - MISE EN ŒUVRE DU REGLEMENT</w:t>
          </w:r>
          <w:r w:rsidR="00541FCC">
            <w:rPr>
              <w:rFonts w:eastAsia="Times New Roman" w:cs="Times New Roman"/>
              <w:sz w:val="22"/>
              <w:szCs w:val="24"/>
            </w:rPr>
            <w:tab/>
            <w:t>30</w:t>
          </w:r>
        </w:p>
        <w:p w14:paraId="08AE83AC"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79</w:t>
          </w:r>
          <w:r w:rsidR="00176325">
            <w:rPr>
              <w:rFonts w:eastAsia="Times New Roman" w:cs="Times New Roman"/>
              <w:sz w:val="22"/>
              <w:szCs w:val="24"/>
            </w:rPr>
            <w:t xml:space="preserve"> :</w:t>
          </w:r>
          <w:r w:rsidR="00176325">
            <w:rPr>
              <w:rFonts w:eastAsia="Times New Roman" w:cs="Times New Roman"/>
              <w:sz w:val="22"/>
              <w:szCs w:val="24"/>
            </w:rPr>
            <w:tab/>
            <w:t>Date d</w:t>
          </w:r>
          <w:r w:rsidR="00541FCC">
            <w:rPr>
              <w:rFonts w:eastAsia="Times New Roman" w:cs="Times New Roman"/>
              <w:sz w:val="22"/>
              <w:szCs w:val="24"/>
            </w:rPr>
            <w:t>’entrée en vigueur</w:t>
          </w:r>
          <w:r w:rsidR="00541FCC">
            <w:rPr>
              <w:rFonts w:eastAsia="Times New Roman" w:cs="Times New Roman"/>
              <w:sz w:val="22"/>
              <w:szCs w:val="24"/>
            </w:rPr>
            <w:tab/>
            <w:t>30</w:t>
          </w:r>
        </w:p>
        <w:p w14:paraId="29FE0DD1" w14:textId="77777777" w:rsidR="00A26AA4" w:rsidRDefault="0010154E">
          <w:pPr>
            <w:tabs>
              <w:tab w:val="left" w:pos="1760"/>
              <w:tab w:val="right" w:leader="dot" w:pos="10773"/>
            </w:tabs>
            <w:spacing w:after="100"/>
            <w:rPr>
              <w:rFonts w:eastAsia="Times New Roman" w:cs="Times New Roman"/>
              <w:sz w:val="22"/>
              <w:szCs w:val="24"/>
            </w:rPr>
          </w:pPr>
          <w:r>
            <w:rPr>
              <w:rFonts w:eastAsia="Times New Roman" w:cs="Times New Roman"/>
              <w:sz w:val="22"/>
              <w:szCs w:val="24"/>
              <w:u w:val="single"/>
            </w:rPr>
            <w:t>Article 80</w:t>
          </w:r>
          <w:r w:rsidR="00176325">
            <w:rPr>
              <w:rFonts w:eastAsia="Times New Roman" w:cs="Times New Roman"/>
              <w:sz w:val="22"/>
              <w:szCs w:val="24"/>
            </w:rPr>
            <w:t xml:space="preserve"> :</w:t>
          </w:r>
          <w:r w:rsidR="00176325">
            <w:rPr>
              <w:rFonts w:eastAsia="Times New Roman" w:cs="Times New Roman"/>
              <w:sz w:val="22"/>
              <w:szCs w:val="24"/>
            </w:rPr>
            <w:tab/>
            <w:t>Modifications du règlement intérieur</w:t>
          </w:r>
          <w:r w:rsidR="00176325">
            <w:rPr>
              <w:rFonts w:eastAsia="Times New Roman" w:cs="Times New Roman"/>
              <w:sz w:val="22"/>
              <w:szCs w:val="24"/>
            </w:rPr>
            <w:tab/>
          </w:r>
          <w:r w:rsidR="00176325">
            <w:rPr>
              <w:rFonts w:eastAsia="Times New Roman" w:cs="Times New Roman"/>
              <w:sz w:val="22"/>
              <w:szCs w:val="24"/>
            </w:rPr>
            <w:fldChar w:fldCharType="end"/>
          </w:r>
          <w:r w:rsidR="00541FCC">
            <w:rPr>
              <w:rFonts w:eastAsia="Times New Roman" w:cs="Times New Roman"/>
              <w:sz w:val="22"/>
              <w:szCs w:val="24"/>
            </w:rPr>
            <w:t>30</w:t>
          </w:r>
        </w:p>
      </w:sdtContent>
    </w:sdt>
    <w:p w14:paraId="1264C479" w14:textId="77777777" w:rsidR="00A26AA4" w:rsidRDefault="00176325">
      <w:pPr>
        <w:rPr>
          <w:rFonts w:eastAsia="Times New Roman" w:cs="Arial"/>
          <w:b/>
          <w:bCs/>
          <w:sz w:val="22"/>
        </w:rPr>
      </w:pPr>
      <w:r>
        <w:br w:type="page"/>
      </w:r>
    </w:p>
    <w:p w14:paraId="3ED21C9D" w14:textId="77777777" w:rsidR="00A26AA4" w:rsidRDefault="00176325">
      <w:pPr>
        <w:keepNext/>
        <w:pBdr>
          <w:top w:val="single" w:sz="4" w:space="1" w:color="000000"/>
          <w:left w:val="single" w:sz="4" w:space="4" w:color="000000"/>
          <w:bottom w:val="single" w:sz="4" w:space="1" w:color="000000"/>
          <w:right w:val="single" w:sz="4" w:space="4" w:color="000000"/>
        </w:pBdr>
        <w:spacing w:before="240" w:after="60"/>
        <w:jc w:val="center"/>
        <w:outlineLvl w:val="0"/>
        <w:rPr>
          <w:rFonts w:eastAsia="Times New Roman" w:cs="Arial"/>
          <w:b/>
          <w:bCs/>
          <w:kern w:val="2"/>
          <w:sz w:val="32"/>
          <w:szCs w:val="32"/>
        </w:rPr>
      </w:pPr>
      <w:bookmarkStart w:id="1" w:name="_Toc486243909"/>
      <w:r>
        <w:rPr>
          <w:rFonts w:eastAsia="Times New Roman" w:cs="Arial"/>
          <w:b/>
          <w:bCs/>
          <w:kern w:val="2"/>
          <w:sz w:val="32"/>
          <w:szCs w:val="32"/>
        </w:rPr>
        <w:lastRenderedPageBreak/>
        <w:t>PREAMBULE</w:t>
      </w:r>
      <w:bookmarkEnd w:id="1"/>
    </w:p>
    <w:p w14:paraId="1DA097E4" w14:textId="77777777" w:rsidR="00A26AA4" w:rsidRDefault="00A26AA4">
      <w:pPr>
        <w:rPr>
          <w:rFonts w:eastAsia="Times New Roman" w:cs="Arial"/>
          <w:bCs/>
          <w:sz w:val="22"/>
        </w:rPr>
      </w:pPr>
    </w:p>
    <w:p w14:paraId="34EFCC09" w14:textId="77777777" w:rsidR="00A26AA4" w:rsidRDefault="00176325">
      <w:r>
        <w:t>Passer chaque jour quelques heures ensemble, suppose le respect d’un code de conduite. Pour en permettre une conception évoluée dans le sens de l’exercice d’une responsabilité plutôt que d’une présence imposée, ce règlement a pour ambition de définir de manière claire, précise et réfléchie, un certain nombre de règles qui régiront les relations sociales.</w:t>
      </w:r>
    </w:p>
    <w:p w14:paraId="6E7356AC" w14:textId="77777777" w:rsidR="00A26AA4" w:rsidRDefault="00176325">
      <w:r>
        <w:t xml:space="preserve">Véritable outil de communication interne, le présent règlement facilitera l’intégration de nouveaux agents. Il favorisera le positionnement de </w:t>
      </w:r>
      <w:r w:rsidR="00831577">
        <w:t>chacun sur son poste de travail</w:t>
      </w:r>
      <w:r>
        <w:t xml:space="preserve"> et vis-à-vis de ses collègues.</w:t>
      </w:r>
    </w:p>
    <w:p w14:paraId="59D109C8" w14:textId="77777777" w:rsidR="00A26AA4" w:rsidRPr="00062E75" w:rsidRDefault="00176325">
      <w:r>
        <w:t>Ce règlement intérieur s’appuie sur les dispositions réglementaires.</w:t>
      </w:r>
    </w:p>
    <w:p w14:paraId="43711CE4" w14:textId="77777777" w:rsidR="00A26AA4" w:rsidRPr="0035224E" w:rsidRDefault="00176325">
      <w:pPr>
        <w:keepNext/>
        <w:pBdr>
          <w:top w:val="single" w:sz="4" w:space="1" w:color="000000"/>
          <w:left w:val="single" w:sz="4" w:space="4" w:color="000000"/>
          <w:bottom w:val="single" w:sz="4" w:space="1" w:color="000000"/>
          <w:right w:val="single" w:sz="4" w:space="4" w:color="000000"/>
        </w:pBdr>
        <w:shd w:val="clear" w:color="auto" w:fill="0F304D" w:themeFill="accent2"/>
        <w:spacing w:before="240" w:after="60"/>
        <w:jc w:val="center"/>
        <w:outlineLvl w:val="0"/>
        <w:rPr>
          <w:rFonts w:ascii="Arial Black" w:eastAsia="Times New Roman" w:hAnsi="Arial Black" w:cs="Arial"/>
          <w:b/>
          <w:bCs/>
          <w:kern w:val="2"/>
          <w:sz w:val="32"/>
          <w:szCs w:val="32"/>
        </w:rPr>
      </w:pPr>
      <w:bookmarkStart w:id="2" w:name="_Toc486243910"/>
      <w:r w:rsidRPr="0035224E">
        <w:rPr>
          <w:rFonts w:ascii="Arial Black" w:eastAsia="Times New Roman" w:hAnsi="Arial Black" w:cs="Arial"/>
          <w:b/>
          <w:bCs/>
          <w:kern w:val="2"/>
          <w:sz w:val="32"/>
          <w:szCs w:val="32"/>
          <w:shd w:val="clear" w:color="auto" w:fill="0F304D"/>
        </w:rPr>
        <w:t xml:space="preserve">PREMIERE PARTIE : </w:t>
      </w:r>
      <w:r w:rsidRPr="0035224E">
        <w:rPr>
          <w:rFonts w:ascii="Arial Black" w:eastAsia="Times New Roman" w:hAnsi="Arial Black" w:cs="Arial"/>
          <w:b/>
          <w:bCs/>
          <w:kern w:val="2"/>
          <w:sz w:val="32"/>
          <w:szCs w:val="32"/>
          <w:shd w:val="clear" w:color="auto" w:fill="0F304D"/>
        </w:rPr>
        <w:br/>
      </w:r>
      <w:r w:rsidRPr="0035224E">
        <w:rPr>
          <w:rFonts w:ascii="Arial Black" w:eastAsia="Times New Roman" w:hAnsi="Arial Black" w:cs="Arial"/>
          <w:b/>
          <w:bCs/>
          <w:kern w:val="2"/>
          <w:sz w:val="32"/>
          <w:szCs w:val="32"/>
        </w:rPr>
        <w:t>ORGANISATION DU TRAVAIL</w:t>
      </w:r>
      <w:bookmarkEnd w:id="2"/>
    </w:p>
    <w:p w14:paraId="656E2B7F" w14:textId="77777777" w:rsidR="00A26AA4" w:rsidRDefault="00A26AA4">
      <w:pPr>
        <w:rPr>
          <w:rFonts w:eastAsia="Times New Roman" w:cs="Arial"/>
          <w:i/>
          <w:iCs/>
          <w:color w:val="808080"/>
          <w:sz w:val="18"/>
          <w:szCs w:val="24"/>
        </w:rPr>
      </w:pPr>
    </w:p>
    <w:p w14:paraId="4E878AB7" w14:textId="77777777" w:rsidR="00A26AA4" w:rsidRDefault="00A26AA4">
      <w:pPr>
        <w:rPr>
          <w:rFonts w:eastAsia="Times New Roman" w:cs="Times New Roman"/>
          <w:i/>
          <w:iCs/>
          <w:color w:val="808080"/>
          <w:sz w:val="18"/>
          <w:szCs w:val="24"/>
        </w:rPr>
      </w:pPr>
    </w:p>
    <w:p w14:paraId="40E177AE" w14:textId="77777777" w:rsidR="00A26AA4" w:rsidRDefault="003D6497">
      <w:pPr>
        <w:rPr>
          <w:rFonts w:eastAsia="Times New Roman" w:cs="Times New Roman"/>
          <w:i/>
          <w:iCs/>
          <w:color w:val="7F7F7F"/>
          <w:sz w:val="18"/>
          <w:szCs w:val="24"/>
        </w:rPr>
      </w:pPr>
      <w:r>
        <w:rPr>
          <w:rFonts w:eastAsia="Times New Roman" w:cs="Times New Roman"/>
          <w:i/>
          <w:iCs/>
          <w:color w:val="808080"/>
          <w:sz w:val="18"/>
          <w:szCs w:val="24"/>
        </w:rPr>
        <w:t>D</w:t>
      </w:r>
      <w:r w:rsidR="00176325">
        <w:rPr>
          <w:rFonts w:eastAsia="Times New Roman" w:cs="Times New Roman"/>
          <w:i/>
          <w:iCs/>
          <w:color w:val="808080"/>
          <w:sz w:val="18"/>
          <w:szCs w:val="24"/>
        </w:rPr>
        <w:t xml:space="preserve">écret n° 2000-815 du 25 août 2000 </w:t>
      </w:r>
      <w:r w:rsidR="00176325">
        <w:rPr>
          <w:rFonts w:eastAsia="Times New Roman" w:cs="Times New Roman"/>
          <w:i/>
          <w:iCs/>
          <w:color w:val="7F7F7F"/>
          <w:sz w:val="18"/>
          <w:szCs w:val="24"/>
        </w:rPr>
        <w:t>modifié</w:t>
      </w:r>
    </w:p>
    <w:p w14:paraId="24B928F3" w14:textId="77777777" w:rsidR="003D6497" w:rsidRDefault="003D6497">
      <w:pPr>
        <w:rPr>
          <w:rFonts w:eastAsia="Times New Roman" w:cs="Times New Roman"/>
          <w:i/>
          <w:iCs/>
          <w:color w:val="7F7F7F"/>
          <w:sz w:val="18"/>
          <w:szCs w:val="24"/>
        </w:rPr>
      </w:pPr>
      <w:r>
        <w:rPr>
          <w:rFonts w:eastAsia="Times New Roman" w:cs="Times New Roman"/>
          <w:i/>
          <w:iCs/>
          <w:color w:val="7F7F7F"/>
          <w:sz w:val="18"/>
          <w:szCs w:val="24"/>
        </w:rPr>
        <w:t>Décret n°2001-623 du 12 juillet 2001 modifié</w:t>
      </w:r>
    </w:p>
    <w:p w14:paraId="6E64CAD7" w14:textId="77777777" w:rsidR="00A26AA4" w:rsidRPr="003D6497" w:rsidRDefault="00176325" w:rsidP="003D6497">
      <w:pPr>
        <w:pStyle w:val="Style1"/>
        <w:ind w:right="-2"/>
      </w:pPr>
      <w:proofErr w:type="spellStart"/>
      <w:r>
        <w:t>L’organisation</w:t>
      </w:r>
      <w:proofErr w:type="spellEnd"/>
      <w:r>
        <w:t xml:space="preserve"> du temps de travail </w:t>
      </w:r>
      <w:proofErr w:type="spellStart"/>
      <w:r>
        <w:t>permet</w:t>
      </w:r>
      <w:proofErr w:type="spellEnd"/>
      <w:r>
        <w:t xml:space="preserve"> de </w:t>
      </w:r>
      <w:proofErr w:type="spellStart"/>
      <w:r>
        <w:t>déterminer</w:t>
      </w:r>
      <w:proofErr w:type="spellEnd"/>
      <w:r>
        <w:t xml:space="preserve"> les cycles de travail, de </w:t>
      </w:r>
      <w:proofErr w:type="spellStart"/>
      <w:r>
        <w:t>répartir</w:t>
      </w:r>
      <w:proofErr w:type="spellEnd"/>
      <w:r>
        <w:t xml:space="preserve">, de </w:t>
      </w:r>
      <w:proofErr w:type="spellStart"/>
      <w:r>
        <w:t>manière</w:t>
      </w:r>
      <w:proofErr w:type="spellEnd"/>
      <w:r>
        <w:t xml:space="preserve"> </w:t>
      </w:r>
      <w:proofErr w:type="spellStart"/>
      <w:r>
        <w:t>différenciée</w:t>
      </w:r>
      <w:proofErr w:type="spellEnd"/>
      <w:r>
        <w:t xml:space="preserve">, </w:t>
      </w:r>
      <w:proofErr w:type="spellStart"/>
      <w:r>
        <w:t>selon</w:t>
      </w:r>
      <w:proofErr w:type="spellEnd"/>
      <w:r>
        <w:t xml:space="preserve"> la nature des </w:t>
      </w:r>
      <w:proofErr w:type="spellStart"/>
      <w:r>
        <w:t>activités</w:t>
      </w:r>
      <w:proofErr w:type="spellEnd"/>
      <w:r>
        <w:t xml:space="preserve">, les </w:t>
      </w:r>
      <w:proofErr w:type="spellStart"/>
      <w:r>
        <w:t>besoins</w:t>
      </w:r>
      <w:proofErr w:type="spellEnd"/>
      <w:r>
        <w:t xml:space="preserve"> du service </w:t>
      </w:r>
      <w:proofErr w:type="spellStart"/>
      <w:r>
        <w:t>ou</w:t>
      </w:r>
      <w:proofErr w:type="spellEnd"/>
      <w:r>
        <w:t xml:space="preserve"> le </w:t>
      </w:r>
      <w:proofErr w:type="spellStart"/>
      <w:r>
        <w:t>souhait</w:t>
      </w:r>
      <w:proofErr w:type="spellEnd"/>
      <w:r>
        <w:t xml:space="preserve"> des agents, le temps de travail </w:t>
      </w:r>
      <w:proofErr w:type="spellStart"/>
      <w:r>
        <w:t>dans</w:t>
      </w:r>
      <w:proofErr w:type="spellEnd"/>
      <w:r>
        <w:t xml:space="preserve"> la </w:t>
      </w:r>
      <w:proofErr w:type="spellStart"/>
      <w:r>
        <w:t>journée</w:t>
      </w:r>
      <w:proofErr w:type="spellEnd"/>
      <w:r>
        <w:t xml:space="preserve">, la </w:t>
      </w:r>
      <w:proofErr w:type="spellStart"/>
      <w:r>
        <w:t>semaine</w:t>
      </w:r>
      <w:proofErr w:type="spellEnd"/>
      <w:r>
        <w:t xml:space="preserve">, le </w:t>
      </w:r>
      <w:proofErr w:type="spellStart"/>
      <w:r>
        <w:t>mois</w:t>
      </w:r>
      <w:proofErr w:type="spellEnd"/>
      <w:r>
        <w:t xml:space="preserve"> </w:t>
      </w:r>
      <w:proofErr w:type="spellStart"/>
      <w:r>
        <w:t>ou</w:t>
      </w:r>
      <w:proofErr w:type="spellEnd"/>
      <w:r>
        <w:t xml:space="preserve"> </w:t>
      </w:r>
      <w:proofErr w:type="spellStart"/>
      <w:r>
        <w:t>l’année</w:t>
      </w:r>
      <w:proofErr w:type="spellEnd"/>
      <w:r>
        <w:t>.</w:t>
      </w:r>
    </w:p>
    <w:p w14:paraId="2BC68EC5" w14:textId="77777777" w:rsidR="00A26AA4" w:rsidRDefault="00176325">
      <w:pPr>
        <w:spacing w:beforeAutospacing="1" w:afterAutospacing="1"/>
        <w:jc w:val="left"/>
        <w:outlineLvl w:val="1"/>
        <w:rPr>
          <w:rFonts w:eastAsia="Times New Roman" w:cs="Verdana"/>
          <w:b/>
          <w:bCs/>
          <w:sz w:val="28"/>
          <w:szCs w:val="36"/>
        </w:rPr>
      </w:pPr>
      <w:bookmarkStart w:id="3" w:name="_Toc486243911"/>
      <w:r>
        <w:rPr>
          <w:rFonts w:eastAsia="Times New Roman" w:cs="Verdana"/>
          <w:b/>
          <w:bCs/>
          <w:sz w:val="28"/>
          <w:szCs w:val="36"/>
        </w:rPr>
        <w:t>1</w:t>
      </w:r>
      <w:r>
        <w:rPr>
          <w:rFonts w:eastAsia="Times New Roman" w:cs="Verdana"/>
          <w:b/>
          <w:bCs/>
          <w:sz w:val="28"/>
          <w:szCs w:val="36"/>
        </w:rPr>
        <w:tab/>
        <w:t>LES TEMPS DE PRESENCE DANS LA COLLECTIVITE</w:t>
      </w:r>
      <w:bookmarkEnd w:id="3"/>
      <w:r w:rsidR="00850893">
        <w:rPr>
          <w:rFonts w:eastAsia="Times New Roman" w:cs="Verdana"/>
          <w:b/>
          <w:bCs/>
          <w:sz w:val="28"/>
          <w:szCs w:val="36"/>
        </w:rPr>
        <w:t xml:space="preserve"> </w:t>
      </w:r>
      <w:r w:rsidR="00850893" w:rsidRPr="00850893">
        <w:rPr>
          <w:rFonts w:eastAsia="Times New Roman" w:cs="Verdana"/>
          <w:b/>
          <w:bCs/>
          <w:color w:val="86C0C9" w:themeColor="accent3"/>
          <w:sz w:val="28"/>
          <w:szCs w:val="36"/>
        </w:rPr>
        <w:t>(ou L’ETABLISSEMENT PUBLIC)</w:t>
      </w:r>
    </w:p>
    <w:p w14:paraId="7B5FEE5C" w14:textId="77777777" w:rsidR="00A26AA4" w:rsidRDefault="00176325">
      <w:pPr>
        <w:spacing w:beforeAutospacing="1" w:afterAutospacing="1"/>
        <w:outlineLvl w:val="2"/>
        <w:rPr>
          <w:rFonts w:eastAsia="Times New Roman" w:cs="Verdana"/>
          <w:b/>
          <w:bCs/>
          <w:sz w:val="22"/>
          <w:szCs w:val="27"/>
        </w:rPr>
      </w:pPr>
      <w:bookmarkStart w:id="4" w:name="_Toc486243912"/>
      <w:r>
        <w:rPr>
          <w:rFonts w:eastAsia="Times New Roman" w:cs="Verdana"/>
          <w:b/>
          <w:bCs/>
          <w:sz w:val="22"/>
          <w:szCs w:val="27"/>
          <w:u w:val="single"/>
        </w:rPr>
        <w:t>Article 1</w:t>
      </w:r>
      <w:r>
        <w:rPr>
          <w:rFonts w:eastAsia="Times New Roman" w:cs="Verdana"/>
          <w:b/>
          <w:bCs/>
          <w:sz w:val="22"/>
          <w:szCs w:val="27"/>
        </w:rPr>
        <w:t xml:space="preserve"> :</w:t>
      </w:r>
      <w:r>
        <w:rPr>
          <w:rFonts w:eastAsia="Times New Roman" w:cs="Verdana"/>
          <w:b/>
          <w:bCs/>
          <w:sz w:val="22"/>
          <w:szCs w:val="27"/>
        </w:rPr>
        <w:tab/>
        <w:t>Définition de la durée effective du temps de travail</w:t>
      </w:r>
      <w:bookmarkEnd w:id="4"/>
      <w:r>
        <w:rPr>
          <w:rFonts w:eastAsia="Times New Roman" w:cs="Verdana"/>
          <w:b/>
          <w:bCs/>
          <w:sz w:val="22"/>
          <w:szCs w:val="27"/>
        </w:rPr>
        <w:t xml:space="preserve"> </w:t>
      </w:r>
    </w:p>
    <w:p w14:paraId="2A48349D"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 xml:space="preserve">Art. 2 du décret n° 2000-815 du 25 août 2000 </w:t>
      </w:r>
      <w:r>
        <w:rPr>
          <w:rFonts w:eastAsia="Times New Roman" w:cs="Times New Roman"/>
          <w:i/>
          <w:iCs/>
          <w:color w:val="7F7F7F"/>
          <w:sz w:val="18"/>
          <w:szCs w:val="24"/>
        </w:rPr>
        <w:t>modifié</w:t>
      </w:r>
    </w:p>
    <w:p w14:paraId="2F1721CF" w14:textId="77777777" w:rsidR="00A26AA4" w:rsidRPr="006434D1" w:rsidRDefault="00176325">
      <w:r>
        <w:t>La durée du travail effectif s’entend comme le temps pendant lequel les agents sont à la disposition de l’employeur et doivent se conformer à ses directives sans pouvoir vaquer librement à des occupations personnelles.</w:t>
      </w:r>
    </w:p>
    <w:p w14:paraId="2578D393" w14:textId="77777777" w:rsidR="00A26AA4" w:rsidRDefault="00176325">
      <w:pPr>
        <w:spacing w:beforeAutospacing="1" w:afterAutospacing="1"/>
        <w:outlineLvl w:val="2"/>
        <w:rPr>
          <w:rFonts w:eastAsia="Times New Roman" w:cs="Verdana"/>
          <w:b/>
          <w:bCs/>
          <w:sz w:val="22"/>
          <w:szCs w:val="27"/>
        </w:rPr>
      </w:pPr>
      <w:bookmarkStart w:id="5" w:name="_Toc486243913"/>
      <w:r>
        <w:rPr>
          <w:rFonts w:eastAsia="Times New Roman" w:cs="Verdana"/>
          <w:b/>
          <w:bCs/>
          <w:sz w:val="22"/>
          <w:szCs w:val="27"/>
          <w:u w:val="single"/>
        </w:rPr>
        <w:t>Article 2</w:t>
      </w:r>
      <w:r>
        <w:rPr>
          <w:rFonts w:eastAsia="Times New Roman" w:cs="Verdana"/>
          <w:b/>
          <w:bCs/>
          <w:sz w:val="22"/>
          <w:szCs w:val="27"/>
        </w:rPr>
        <w:t xml:space="preserve"> :</w:t>
      </w:r>
      <w:r>
        <w:rPr>
          <w:rFonts w:eastAsia="Times New Roman" w:cs="Verdana"/>
          <w:b/>
          <w:bCs/>
          <w:sz w:val="22"/>
          <w:szCs w:val="27"/>
        </w:rPr>
        <w:tab/>
        <w:t>Durée annuelle du temps de travail effectif</w:t>
      </w:r>
      <w:bookmarkEnd w:id="5"/>
    </w:p>
    <w:p w14:paraId="27596BEC"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Art.1 du décret n° 2000-815 du 25 août 2000</w:t>
      </w:r>
    </w:p>
    <w:p w14:paraId="2C8DF515" w14:textId="77777777" w:rsidR="00A26AA4" w:rsidRPr="006434D1" w:rsidRDefault="00176325">
      <w:r>
        <w:t>La durée maximale annuelle, hors heures supplémentaires, est de 1607 heures</w:t>
      </w:r>
      <w:r w:rsidR="00063D53">
        <w:t xml:space="preserve"> (journée de solidarité incluse)</w:t>
      </w:r>
      <w:r>
        <w:t xml:space="preserve">. Si l’agent bénéficie de jours supplémentaires de congés, suite au fractionnement, ces jours sont comptés comme temps de travail effectif. </w:t>
      </w:r>
    </w:p>
    <w:p w14:paraId="5CFFF0E2" w14:textId="77777777" w:rsidR="00A26AA4" w:rsidRDefault="00176325">
      <w:pPr>
        <w:spacing w:beforeAutospacing="1" w:afterAutospacing="1"/>
        <w:outlineLvl w:val="2"/>
        <w:rPr>
          <w:rFonts w:eastAsia="Times New Roman" w:cs="Verdana"/>
          <w:b/>
          <w:bCs/>
          <w:sz w:val="22"/>
          <w:szCs w:val="27"/>
        </w:rPr>
      </w:pPr>
      <w:bookmarkStart w:id="6" w:name="_Toc486243914"/>
      <w:r>
        <w:rPr>
          <w:rFonts w:eastAsia="Times New Roman" w:cs="Verdana"/>
          <w:b/>
          <w:bCs/>
          <w:sz w:val="22"/>
          <w:szCs w:val="27"/>
          <w:u w:val="single"/>
        </w:rPr>
        <w:t>Article 3</w:t>
      </w:r>
      <w:r>
        <w:rPr>
          <w:rFonts w:eastAsia="Times New Roman" w:cs="Verdana"/>
          <w:b/>
          <w:bCs/>
          <w:sz w:val="22"/>
          <w:szCs w:val="27"/>
        </w:rPr>
        <w:t xml:space="preserve"> :</w:t>
      </w:r>
      <w:r>
        <w:rPr>
          <w:rFonts w:eastAsia="Times New Roman" w:cs="Verdana"/>
          <w:b/>
          <w:bCs/>
          <w:sz w:val="22"/>
          <w:szCs w:val="27"/>
        </w:rPr>
        <w:tab/>
        <w:t>Journée de solidarité</w:t>
      </w:r>
      <w:bookmarkEnd w:id="6"/>
    </w:p>
    <w:p w14:paraId="61C8E82A"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Art.6 de la loi n°2004-626 du 30 juin 2004</w:t>
      </w:r>
    </w:p>
    <w:p w14:paraId="737F79D5"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Circulaire ministérielle du 7 mai 2008, NOR MFPF/1202031C</w:t>
      </w:r>
    </w:p>
    <w:p w14:paraId="7C71D3C4" w14:textId="77777777" w:rsidR="00B30D7A" w:rsidRPr="009653EC" w:rsidRDefault="00B30D7A" w:rsidP="00B30D7A">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p>
    <w:p w14:paraId="35D5FBEB" w14:textId="77777777" w:rsidR="00063D53" w:rsidRDefault="00176325">
      <w:pPr>
        <w:rPr>
          <w:rFonts w:cs="Times New Roman"/>
          <w:i/>
          <w:iCs/>
          <w:color w:val="C9211E"/>
          <w:sz w:val="18"/>
          <w:szCs w:val="24"/>
          <w:highlight w:val="yellow"/>
        </w:rPr>
      </w:pPr>
      <w:r>
        <w:t>Elle est fixée comme suit, par délibération de l’organe exécutif de la collectivité</w:t>
      </w:r>
      <w:r w:rsidR="00364A5D">
        <w:t xml:space="preserve"> </w:t>
      </w:r>
      <w:r w:rsidR="00364A5D" w:rsidRPr="00E154D8">
        <w:rPr>
          <w:i/>
          <w:color w:val="86C0C9" w:themeColor="accent3"/>
        </w:rPr>
        <w:t>(ou de l’établissement public)</w:t>
      </w:r>
      <w:r>
        <w:t xml:space="preserve"> après avis préalable d</w:t>
      </w:r>
      <w:r w:rsidRPr="00063D53">
        <w:t>u CST</w:t>
      </w:r>
      <w:r>
        <w:t xml:space="preserve"> : </w:t>
      </w:r>
      <w:r w:rsidR="003E33E4" w:rsidRPr="003E33E4">
        <w:rPr>
          <w:color w:val="86C0C9" w:themeColor="accent3"/>
        </w:rPr>
        <w:t>__________</w:t>
      </w:r>
    </w:p>
    <w:p w14:paraId="6D2E27A2" w14:textId="77777777" w:rsidR="00A26AA4" w:rsidRPr="003E33E4" w:rsidRDefault="00063D53">
      <w:pPr>
        <w:rPr>
          <w:color w:val="86C0C9" w:themeColor="accent3"/>
          <w:szCs w:val="20"/>
        </w:rPr>
      </w:pPr>
      <w:r w:rsidRPr="003E33E4">
        <w:rPr>
          <w:rFonts w:cs="Times New Roman"/>
          <w:i/>
          <w:iCs/>
          <w:color w:val="86C0C9" w:themeColor="accent3"/>
          <w:szCs w:val="20"/>
        </w:rPr>
        <w:t>(P</w:t>
      </w:r>
      <w:r w:rsidR="00176325" w:rsidRPr="003E33E4">
        <w:rPr>
          <w:rFonts w:cs="Times New Roman"/>
          <w:i/>
          <w:iCs/>
          <w:color w:val="86C0C9" w:themeColor="accent3"/>
          <w:szCs w:val="20"/>
        </w:rPr>
        <w:t>réciser ici le choix de la collectivité ou de l’établissement public, pour rappel, il y a 3 options possibles à savoir (1)« travail d’un jour férié précédemment chômé autre que le 1</w:t>
      </w:r>
      <w:r w:rsidR="00176325" w:rsidRPr="003E33E4">
        <w:rPr>
          <w:rFonts w:cs="Times New Roman"/>
          <w:i/>
          <w:iCs/>
          <w:color w:val="86C0C9" w:themeColor="accent3"/>
          <w:szCs w:val="20"/>
          <w:vertAlign w:val="superscript"/>
        </w:rPr>
        <w:t>er</w:t>
      </w:r>
      <w:r w:rsidR="00176325" w:rsidRPr="003E33E4">
        <w:rPr>
          <w:rFonts w:cs="Times New Roman"/>
          <w:i/>
          <w:iCs/>
          <w:color w:val="86C0C9" w:themeColor="accent3"/>
          <w:szCs w:val="20"/>
        </w:rPr>
        <w:t xml:space="preserve"> mai », (2) travail d’un jour de RTT, (3) toute autre modalité permettant le travail de 7 heures précédemment non travaillées à l’exclusion des jours de congé annuel).</w:t>
      </w:r>
    </w:p>
    <w:p w14:paraId="1EB353B6" w14:textId="77777777" w:rsidR="00D37D17" w:rsidRDefault="00D37D17" w:rsidP="00D37D17">
      <w:pPr>
        <w:rPr>
          <w:rFonts w:eastAsia="Times New Roman" w:cs="Arial"/>
          <w:bCs/>
          <w:color w:val="FFA93A" w:themeColor="accent4"/>
          <w:szCs w:val="20"/>
        </w:rPr>
      </w:pPr>
    </w:p>
    <w:p w14:paraId="609F2948" w14:textId="77777777" w:rsidR="00A26AA4" w:rsidRPr="006434D1" w:rsidRDefault="00D37D17">
      <w:pPr>
        <w:rPr>
          <w:rFonts w:eastAsia="Times New Roman" w:cs="Arial"/>
          <w:bCs/>
          <w:color w:val="FFA93A" w:themeColor="accent4"/>
          <w:szCs w:val="20"/>
        </w:rPr>
      </w:pPr>
      <w:r>
        <w:rPr>
          <w:rFonts w:eastAsia="Times New Roman" w:cs="Arial"/>
          <w:bCs/>
          <w:color w:val="FFA93A" w:themeColor="accent4"/>
          <w:szCs w:val="20"/>
        </w:rPr>
        <w:t>Les modalités relatives à l’organisation du temps de travail</w:t>
      </w:r>
      <w:r w:rsidRPr="00D37D17">
        <w:rPr>
          <w:rFonts w:eastAsia="Times New Roman" w:cs="Arial"/>
          <w:bCs/>
          <w:color w:val="FFA93A" w:themeColor="accent4"/>
          <w:szCs w:val="20"/>
        </w:rPr>
        <w:t xml:space="preserve"> 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sidR="0030422D" w:rsidRPr="0030422D">
        <w:rPr>
          <w:rFonts w:eastAsia="Times New Roman" w:cs="Arial"/>
          <w:bCs/>
          <w:color w:val="FFA93A" w:themeColor="accent4"/>
          <w:szCs w:val="20"/>
        </w:rPr>
        <w:t xml:space="preserve"> </w:t>
      </w:r>
      <w:r w:rsidR="0030422D">
        <w:rPr>
          <w:rFonts w:eastAsia="Times New Roman" w:cs="Arial"/>
          <w:bCs/>
          <w:color w:val="FFA93A" w:themeColor="accent4"/>
          <w:szCs w:val="20"/>
        </w:rPr>
        <w:t>ou établissement public</w:t>
      </w:r>
      <w:r w:rsidRPr="00D37D17">
        <w:rPr>
          <w:rFonts w:eastAsia="Times New Roman" w:cs="Arial"/>
          <w:bCs/>
          <w:color w:val="FFA93A" w:themeColor="accent4"/>
          <w:szCs w:val="20"/>
        </w:rPr>
        <w:t>, après avi</w:t>
      </w:r>
      <w:r w:rsidR="006434D1">
        <w:rPr>
          <w:rFonts w:eastAsia="Times New Roman" w:cs="Arial"/>
          <w:bCs/>
          <w:color w:val="FFA93A" w:themeColor="accent4"/>
          <w:szCs w:val="20"/>
        </w:rPr>
        <w:t>s du comité social territorial.</w:t>
      </w:r>
    </w:p>
    <w:p w14:paraId="54FFA9E3" w14:textId="77777777" w:rsidR="00A26AA4" w:rsidRDefault="00176325">
      <w:pPr>
        <w:spacing w:beforeAutospacing="1" w:afterAutospacing="1"/>
        <w:outlineLvl w:val="2"/>
        <w:rPr>
          <w:rFonts w:eastAsia="Times New Roman" w:cs="Verdana"/>
          <w:b/>
          <w:bCs/>
          <w:sz w:val="22"/>
          <w:szCs w:val="27"/>
        </w:rPr>
      </w:pPr>
      <w:bookmarkStart w:id="7" w:name="_Toc486243915"/>
      <w:r>
        <w:rPr>
          <w:rFonts w:eastAsia="Times New Roman" w:cs="Verdana"/>
          <w:b/>
          <w:bCs/>
          <w:sz w:val="22"/>
          <w:szCs w:val="27"/>
          <w:u w:val="single"/>
        </w:rPr>
        <w:t>Article 4</w:t>
      </w:r>
      <w:r w:rsidR="006434D1">
        <w:rPr>
          <w:rFonts w:eastAsia="Times New Roman" w:cs="Verdana"/>
          <w:b/>
          <w:bCs/>
          <w:sz w:val="22"/>
          <w:szCs w:val="27"/>
        </w:rPr>
        <w:t> :</w:t>
      </w:r>
      <w:r>
        <w:rPr>
          <w:rFonts w:eastAsia="Times New Roman" w:cs="Verdana"/>
          <w:b/>
          <w:bCs/>
          <w:sz w:val="22"/>
          <w:szCs w:val="27"/>
        </w:rPr>
        <w:tab/>
        <w:t>Temps de travail hebdomadaire</w:t>
      </w:r>
      <w:bookmarkEnd w:id="7"/>
    </w:p>
    <w:p w14:paraId="6F255788" w14:textId="77777777" w:rsidR="00A26AA4" w:rsidRDefault="00176325">
      <w:r>
        <w:t xml:space="preserve">La durée légale du temps de travail dans la fonction publique est de 35 heures par semaine, pour un agent à temps complet. </w:t>
      </w:r>
    </w:p>
    <w:p w14:paraId="069BF618" w14:textId="77777777" w:rsidR="00A26AA4" w:rsidRDefault="00A26AA4"/>
    <w:p w14:paraId="283CA999" w14:textId="77777777" w:rsidR="00063D53" w:rsidRPr="00062E75" w:rsidRDefault="00176325" w:rsidP="00063D53">
      <w:pPr>
        <w:rPr>
          <w:rFonts w:cs="Times New Roman"/>
          <w:i/>
          <w:iCs/>
          <w:color w:val="86C0C9" w:themeColor="accent3"/>
          <w:szCs w:val="20"/>
        </w:rPr>
      </w:pPr>
      <w:r>
        <w:t xml:space="preserve">Dans la collectivité, la durée de travail est de 35 h </w:t>
      </w:r>
      <w:r w:rsidRPr="003E33E4">
        <w:rPr>
          <w:rFonts w:cs="Times New Roman"/>
          <w:i/>
          <w:iCs/>
          <w:color w:val="86C0C9" w:themeColor="accent3"/>
          <w:szCs w:val="20"/>
        </w:rPr>
        <w:t xml:space="preserve">(ou 39 heures ce qui génère des ARTT). </w:t>
      </w:r>
      <w:bookmarkStart w:id="8" w:name="_Toc486243916"/>
    </w:p>
    <w:p w14:paraId="3A4312DF" w14:textId="77777777" w:rsidR="00A26AA4" w:rsidRDefault="00176325">
      <w:pPr>
        <w:spacing w:beforeAutospacing="1" w:afterAutospacing="1"/>
        <w:outlineLvl w:val="2"/>
        <w:rPr>
          <w:rFonts w:eastAsia="Times New Roman" w:cs="Verdana"/>
          <w:b/>
          <w:bCs/>
          <w:sz w:val="22"/>
          <w:szCs w:val="27"/>
        </w:rPr>
      </w:pPr>
      <w:r>
        <w:rPr>
          <w:rFonts w:eastAsia="Times New Roman" w:cs="Verdana"/>
          <w:b/>
          <w:bCs/>
          <w:sz w:val="22"/>
          <w:szCs w:val="27"/>
          <w:u w:val="single"/>
        </w:rPr>
        <w:t>Article 5</w:t>
      </w:r>
      <w:r>
        <w:rPr>
          <w:rFonts w:eastAsia="Times New Roman" w:cs="Verdana"/>
          <w:b/>
          <w:bCs/>
          <w:sz w:val="22"/>
          <w:szCs w:val="27"/>
        </w:rPr>
        <w:t xml:space="preserve"> :</w:t>
      </w:r>
      <w:r>
        <w:rPr>
          <w:rFonts w:eastAsia="Times New Roman" w:cs="Verdana"/>
          <w:b/>
          <w:bCs/>
          <w:sz w:val="22"/>
          <w:szCs w:val="27"/>
        </w:rPr>
        <w:tab/>
        <w:t>Protocole ARTT</w:t>
      </w:r>
      <w:bookmarkEnd w:id="8"/>
      <w:r>
        <w:rPr>
          <w:rFonts w:eastAsia="Times New Roman" w:cs="Verdana"/>
          <w:b/>
          <w:bCs/>
          <w:sz w:val="22"/>
          <w:szCs w:val="27"/>
        </w:rPr>
        <w:t xml:space="preserve">  </w:t>
      </w:r>
    </w:p>
    <w:p w14:paraId="3A37C902" w14:textId="77777777" w:rsidR="00A26AA4" w:rsidRPr="003E33E4" w:rsidRDefault="00176325">
      <w:pPr>
        <w:rPr>
          <w:rFonts w:eastAsia="Times New Roman" w:cs="Times New Roman"/>
          <w:bCs/>
          <w:i/>
          <w:iCs/>
          <w:color w:val="86C0C9" w:themeColor="accent3"/>
          <w:szCs w:val="20"/>
        </w:rPr>
      </w:pPr>
      <w:r w:rsidRPr="003E33E4">
        <w:rPr>
          <w:rFonts w:eastAsia="Times New Roman" w:cs="Times New Roman"/>
          <w:bCs/>
          <w:i/>
          <w:iCs/>
          <w:color w:val="86C0C9" w:themeColor="accent3"/>
          <w:szCs w:val="20"/>
        </w:rPr>
        <w:t>(Facultatif sauf si le temps de travail dans la collectivité</w:t>
      </w:r>
      <w:r w:rsidR="00364A5D">
        <w:rPr>
          <w:rFonts w:eastAsia="Times New Roman" w:cs="Times New Roman"/>
          <w:bCs/>
          <w:i/>
          <w:iCs/>
          <w:color w:val="86C0C9" w:themeColor="accent3"/>
          <w:szCs w:val="20"/>
        </w:rPr>
        <w:t>,</w:t>
      </w:r>
      <w:r w:rsidRPr="003E33E4">
        <w:rPr>
          <w:rFonts w:eastAsia="Times New Roman" w:cs="Times New Roman"/>
          <w:bCs/>
          <w:i/>
          <w:iCs/>
          <w:color w:val="86C0C9" w:themeColor="accent3"/>
          <w:szCs w:val="20"/>
        </w:rPr>
        <w:t xml:space="preserve"> </w:t>
      </w:r>
      <w:r w:rsidR="00364A5D">
        <w:rPr>
          <w:rFonts w:eastAsia="Times New Roman" w:cs="Times New Roman"/>
          <w:bCs/>
          <w:i/>
          <w:iCs/>
          <w:color w:val="86C0C9" w:themeColor="accent3"/>
          <w:szCs w:val="20"/>
        </w:rPr>
        <w:t xml:space="preserve">ou l’établissement public, </w:t>
      </w:r>
      <w:r w:rsidRPr="003E33E4">
        <w:rPr>
          <w:rFonts w:eastAsia="Times New Roman" w:cs="Times New Roman"/>
          <w:bCs/>
          <w:i/>
          <w:iCs/>
          <w:color w:val="86C0C9" w:themeColor="accent3"/>
          <w:szCs w:val="20"/>
        </w:rPr>
        <w:t>est supérieur à 35 heures)</w:t>
      </w:r>
    </w:p>
    <w:p w14:paraId="09271CF5" w14:textId="77777777" w:rsidR="00A26AA4" w:rsidRDefault="00176325">
      <w:r>
        <w:lastRenderedPageBreak/>
        <w:t>Les temps d’aménagement et de récupération du temps de travail (ARTT) sont justifiés par un temps de travail effectué au-delà de trente-cinq heures, en moyenne hebdomadaire.</w:t>
      </w:r>
    </w:p>
    <w:p w14:paraId="3C8EA491" w14:textId="77777777" w:rsidR="00A26AA4" w:rsidRPr="006434D1" w:rsidRDefault="00176325">
      <w:pPr>
        <w:rPr>
          <w:rFonts w:cs="Times New Roman"/>
          <w:i/>
          <w:iCs/>
          <w:color w:val="FF0000"/>
          <w:sz w:val="18"/>
          <w:szCs w:val="24"/>
        </w:rPr>
      </w:pPr>
      <w:r>
        <w:t>Les congés de maladie, bien que co</w:t>
      </w:r>
      <w:r w:rsidR="00831577">
        <w:t>nsidérés comme travail effectif</w:t>
      </w:r>
      <w:r>
        <w:t xml:space="preserve">, ne génèrent pas de jours de RTT </w:t>
      </w:r>
      <w:r>
        <w:rPr>
          <w:rFonts w:cs="Times New Roman"/>
          <w:i/>
          <w:iCs/>
          <w:color w:val="7F7F7F"/>
          <w:sz w:val="18"/>
          <w:szCs w:val="24"/>
        </w:rPr>
        <w:t>(art 115 de la loi n° 2010-1657 du 29 décembre 2010)</w:t>
      </w:r>
    </w:p>
    <w:p w14:paraId="474C260B" w14:textId="77777777" w:rsidR="00A26AA4" w:rsidRDefault="00176325">
      <w:pPr>
        <w:spacing w:beforeAutospacing="1" w:afterAutospacing="1"/>
        <w:outlineLvl w:val="2"/>
        <w:rPr>
          <w:rFonts w:eastAsia="Times New Roman" w:cs="Verdana"/>
          <w:b/>
          <w:bCs/>
          <w:sz w:val="22"/>
          <w:szCs w:val="27"/>
        </w:rPr>
      </w:pPr>
      <w:bookmarkStart w:id="9" w:name="_Toc486243917"/>
      <w:r>
        <w:rPr>
          <w:rFonts w:eastAsia="Times New Roman" w:cs="Verdana"/>
          <w:b/>
          <w:bCs/>
          <w:sz w:val="22"/>
          <w:szCs w:val="27"/>
          <w:u w:val="single"/>
        </w:rPr>
        <w:t>Article 6</w:t>
      </w:r>
      <w:r>
        <w:rPr>
          <w:rFonts w:eastAsia="Times New Roman" w:cs="Verdana"/>
          <w:b/>
          <w:bCs/>
          <w:sz w:val="22"/>
          <w:szCs w:val="27"/>
        </w:rPr>
        <w:t xml:space="preserve"> :</w:t>
      </w:r>
      <w:r>
        <w:rPr>
          <w:rFonts w:eastAsia="Times New Roman" w:cs="Verdana"/>
          <w:b/>
          <w:bCs/>
          <w:sz w:val="22"/>
          <w:szCs w:val="27"/>
        </w:rPr>
        <w:tab/>
        <w:t>Horaire quotidien – Amplitude</w:t>
      </w:r>
      <w:bookmarkEnd w:id="9"/>
    </w:p>
    <w:p w14:paraId="4F5C45E4"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 xml:space="preserve">Art. 3 du décret n° 2000-815 du 25 août 2000 </w:t>
      </w:r>
      <w:r>
        <w:rPr>
          <w:rFonts w:eastAsia="Times New Roman" w:cs="Times New Roman"/>
          <w:i/>
          <w:iCs/>
          <w:color w:val="7F7F7F"/>
          <w:sz w:val="18"/>
          <w:szCs w:val="24"/>
        </w:rPr>
        <w:t>modifié</w:t>
      </w:r>
    </w:p>
    <w:p w14:paraId="21F22A20" w14:textId="77777777" w:rsidR="00A26AA4" w:rsidRPr="00394C22" w:rsidRDefault="00176325">
      <w:r w:rsidRPr="00394C22">
        <w:t>La durée quotidienne de travail ne peut excéder dix heures.</w:t>
      </w:r>
    </w:p>
    <w:p w14:paraId="6246CF7C" w14:textId="77777777" w:rsidR="00A26AA4" w:rsidRPr="00394C22" w:rsidRDefault="00176325">
      <w:r w:rsidRPr="00394C22">
        <w:t>Les agents bénéficient d’un repos minimum quotidien de onze heures.</w:t>
      </w:r>
    </w:p>
    <w:p w14:paraId="5192BB49" w14:textId="77777777" w:rsidR="00A26AA4" w:rsidRPr="00394C22" w:rsidRDefault="00176325">
      <w:r w:rsidRPr="00394C22">
        <w:t>L’amplitude maximale de la journée de travail est fixée à douze heures.</w:t>
      </w:r>
    </w:p>
    <w:p w14:paraId="0527C74D" w14:textId="77777777" w:rsidR="00A26AA4" w:rsidRPr="00394C22" w:rsidRDefault="00176325">
      <w:r w:rsidRPr="00394C22">
        <w:t>Le travail de nuit comprend au moins la période comprise entre 22 heures et 5 heures ou une autre période de sept heures consécutives entre 22 heures et 7 heures.</w:t>
      </w:r>
    </w:p>
    <w:p w14:paraId="6215780A" w14:textId="77777777" w:rsidR="00A26AA4" w:rsidRDefault="00176325">
      <w:r w:rsidRPr="00394C22">
        <w:t>Aucun temps de travail quotidien ne peut atteindre six heures sans que les agents bénéficient d’un temps de pause d’une durée minimale de vingt minutes.</w:t>
      </w:r>
    </w:p>
    <w:p w14:paraId="6CAAF1C5" w14:textId="77777777" w:rsidR="00A26AA4" w:rsidRDefault="00A26AA4">
      <w:pPr>
        <w:rPr>
          <w:i/>
          <w:iCs/>
        </w:rPr>
      </w:pPr>
    </w:p>
    <w:p w14:paraId="750A001C" w14:textId="77777777" w:rsidR="00A26AA4" w:rsidRPr="00063D53" w:rsidRDefault="00B90253">
      <w:pPr>
        <w:rPr>
          <w:iCs/>
          <w:color w:val="000000"/>
          <w:szCs w:val="20"/>
        </w:rPr>
      </w:pPr>
      <w:r w:rsidRPr="00B90253">
        <w:rPr>
          <w:rFonts w:eastAsia="Times New Roman" w:cs="Times New Roman"/>
          <w:bCs/>
          <w:iCs/>
          <w:color w:val="000000"/>
          <w:szCs w:val="20"/>
        </w:rPr>
        <w:t xml:space="preserve">La </w:t>
      </w:r>
      <w:r>
        <w:rPr>
          <w:rFonts w:eastAsia="Times New Roman" w:cs="Times New Roman"/>
          <w:bCs/>
          <w:iCs/>
          <w:color w:val="000000"/>
          <w:szCs w:val="20"/>
        </w:rPr>
        <w:t>pause réglementaire de vingt minutes (lorsqu’un agent effectue au moins six heures de travail quotidiennement, ce dernier a le bénéfice d’une pause minimum de vingt minutes rémunérée au cours des six heures de travail et non à l’issue).</w:t>
      </w:r>
    </w:p>
    <w:p w14:paraId="1BB32198" w14:textId="77777777" w:rsidR="00A26AA4" w:rsidRDefault="00176325">
      <w:pPr>
        <w:spacing w:beforeAutospacing="1" w:afterAutospacing="1"/>
        <w:outlineLvl w:val="2"/>
        <w:rPr>
          <w:rFonts w:eastAsia="Times New Roman" w:cs="Verdana"/>
          <w:b/>
          <w:bCs/>
          <w:sz w:val="22"/>
          <w:szCs w:val="27"/>
        </w:rPr>
      </w:pPr>
      <w:bookmarkStart w:id="10" w:name="_Toc486243918"/>
      <w:r>
        <w:rPr>
          <w:rFonts w:eastAsia="Times New Roman" w:cs="Verdana"/>
          <w:b/>
          <w:bCs/>
          <w:sz w:val="22"/>
          <w:szCs w:val="27"/>
          <w:u w:val="single"/>
        </w:rPr>
        <w:t>Article 7</w:t>
      </w:r>
      <w:r>
        <w:rPr>
          <w:rFonts w:eastAsia="Times New Roman" w:cs="Verdana"/>
          <w:b/>
          <w:bCs/>
          <w:sz w:val="22"/>
          <w:szCs w:val="27"/>
        </w:rPr>
        <w:t xml:space="preserve"> :</w:t>
      </w:r>
      <w:r>
        <w:rPr>
          <w:rFonts w:eastAsia="Times New Roman" w:cs="Verdana"/>
          <w:b/>
          <w:bCs/>
          <w:sz w:val="22"/>
          <w:szCs w:val="27"/>
        </w:rPr>
        <w:tab/>
        <w:t>Horaires en vigueur dans la collectivité</w:t>
      </w:r>
      <w:bookmarkEnd w:id="10"/>
      <w:r w:rsidR="00364A5D">
        <w:rPr>
          <w:rFonts w:eastAsia="Times New Roman" w:cs="Verdana"/>
          <w:b/>
          <w:bCs/>
          <w:sz w:val="22"/>
          <w:szCs w:val="27"/>
        </w:rPr>
        <w:t xml:space="preserve"> </w:t>
      </w:r>
      <w:r w:rsidR="00364A5D" w:rsidRPr="00E154D8">
        <w:rPr>
          <w:rFonts w:eastAsia="Times New Roman" w:cs="Verdana"/>
          <w:b/>
          <w:bCs/>
          <w:i/>
          <w:color w:val="86C0C9" w:themeColor="accent3"/>
          <w:sz w:val="22"/>
          <w:szCs w:val="27"/>
        </w:rPr>
        <w:t>(ou l’établissement public)</w:t>
      </w:r>
    </w:p>
    <w:p w14:paraId="421C7B97"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 xml:space="preserve">Art. 6 du décret n° 2000-815 du 25 août 2000 </w:t>
      </w:r>
      <w:r>
        <w:rPr>
          <w:rFonts w:eastAsia="Times New Roman" w:cs="Times New Roman"/>
          <w:i/>
          <w:iCs/>
          <w:color w:val="7F7F7F"/>
          <w:sz w:val="18"/>
          <w:szCs w:val="24"/>
        </w:rPr>
        <w:t>modifié</w:t>
      </w:r>
    </w:p>
    <w:p w14:paraId="59BE329C" w14:textId="77777777" w:rsidR="00A26AA4" w:rsidRDefault="00176325">
      <w:r>
        <w:t>Les horaires d’ouverture au public sont : _________________________________</w:t>
      </w:r>
    </w:p>
    <w:p w14:paraId="70A873F2" w14:textId="77777777" w:rsidR="00A26AA4" w:rsidRPr="006434D1" w:rsidRDefault="00831577">
      <w:pPr>
        <w:rPr>
          <w:rFonts w:eastAsia="Times New Roman" w:cs="Times New Roman"/>
          <w:bCs/>
          <w:i/>
          <w:iCs/>
          <w:color w:val="86C0C9" w:themeColor="accent3"/>
          <w:szCs w:val="20"/>
        </w:rPr>
      </w:pPr>
      <w:r>
        <w:rPr>
          <w:rFonts w:eastAsia="Times New Roman" w:cs="Times New Roman"/>
          <w:bCs/>
          <w:i/>
          <w:iCs/>
          <w:color w:val="86C0C9" w:themeColor="accent3"/>
          <w:szCs w:val="20"/>
        </w:rPr>
        <w:t>Mentionner les horaires</w:t>
      </w:r>
      <w:r w:rsidR="00176325" w:rsidRPr="003E33E4">
        <w:rPr>
          <w:rFonts w:eastAsia="Times New Roman" w:cs="Times New Roman"/>
          <w:bCs/>
          <w:i/>
          <w:iCs/>
          <w:color w:val="86C0C9" w:themeColor="accent3"/>
          <w:szCs w:val="20"/>
        </w:rPr>
        <w:t xml:space="preserve"> d’été, d’hiver, personnel concerné par horaires variables et plages mobiles dans la collectivité</w:t>
      </w:r>
      <w:r w:rsidR="00364A5D">
        <w:rPr>
          <w:rFonts w:eastAsia="Times New Roman" w:cs="Times New Roman"/>
          <w:bCs/>
          <w:i/>
          <w:iCs/>
          <w:color w:val="86C0C9" w:themeColor="accent3"/>
          <w:szCs w:val="20"/>
        </w:rPr>
        <w:t xml:space="preserve"> ou l’établissement public</w:t>
      </w:r>
      <w:r w:rsidR="00176325" w:rsidRPr="003E33E4">
        <w:rPr>
          <w:rFonts w:eastAsia="Times New Roman" w:cs="Times New Roman"/>
          <w:bCs/>
          <w:i/>
          <w:iCs/>
          <w:color w:val="86C0C9" w:themeColor="accent3"/>
          <w:szCs w:val="20"/>
        </w:rPr>
        <w:t xml:space="preserve"> (éventuellement)</w:t>
      </w:r>
    </w:p>
    <w:p w14:paraId="0974ECA0" w14:textId="77777777" w:rsidR="00A26AA4" w:rsidRDefault="00176325">
      <w:pPr>
        <w:spacing w:beforeAutospacing="1" w:afterAutospacing="1"/>
        <w:outlineLvl w:val="2"/>
        <w:rPr>
          <w:rFonts w:eastAsia="Times New Roman" w:cs="Verdana"/>
          <w:b/>
          <w:bCs/>
          <w:sz w:val="22"/>
          <w:szCs w:val="27"/>
        </w:rPr>
      </w:pPr>
      <w:bookmarkStart w:id="11" w:name="_Toc486243919"/>
      <w:r>
        <w:rPr>
          <w:rFonts w:eastAsia="Times New Roman" w:cs="Verdana"/>
          <w:b/>
          <w:bCs/>
          <w:sz w:val="22"/>
          <w:szCs w:val="27"/>
          <w:u w:val="single"/>
        </w:rPr>
        <w:t>Article 8</w:t>
      </w:r>
      <w:r>
        <w:rPr>
          <w:rFonts w:eastAsia="Times New Roman" w:cs="Verdana"/>
          <w:b/>
          <w:bCs/>
          <w:sz w:val="22"/>
          <w:szCs w:val="27"/>
        </w:rPr>
        <w:t xml:space="preserve"> :</w:t>
      </w:r>
      <w:r>
        <w:rPr>
          <w:rFonts w:eastAsia="Times New Roman" w:cs="Verdana"/>
          <w:b/>
          <w:bCs/>
          <w:sz w:val="22"/>
          <w:szCs w:val="27"/>
        </w:rPr>
        <w:tab/>
        <w:t>Droit du travail à temps partiel</w:t>
      </w:r>
      <w:bookmarkEnd w:id="11"/>
      <w:r>
        <w:rPr>
          <w:rFonts w:eastAsia="Times New Roman" w:cs="Verdana"/>
          <w:b/>
          <w:bCs/>
          <w:sz w:val="22"/>
          <w:szCs w:val="27"/>
        </w:rPr>
        <w:t xml:space="preserve">  </w:t>
      </w:r>
    </w:p>
    <w:p w14:paraId="65A66434" w14:textId="77777777" w:rsidR="00A26AA4" w:rsidRDefault="009B1D8C">
      <w:pPr>
        <w:rPr>
          <w:rFonts w:eastAsia="Times New Roman" w:cs="Times New Roman"/>
          <w:i/>
          <w:iCs/>
          <w:color w:val="808080"/>
          <w:sz w:val="18"/>
          <w:szCs w:val="24"/>
        </w:rPr>
      </w:pPr>
      <w:r>
        <w:rPr>
          <w:rFonts w:eastAsia="Times New Roman" w:cs="Times New Roman"/>
          <w:i/>
          <w:iCs/>
          <w:color w:val="808080"/>
          <w:sz w:val="18"/>
          <w:szCs w:val="24"/>
        </w:rPr>
        <w:t>Décret n°2004-777 du 29 juillet 2004 modifié par le décret n°2024-1263 du 30 décembre 2024</w:t>
      </w:r>
    </w:p>
    <w:p w14:paraId="3B5F13EE"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 xml:space="preserve">Cf le Point </w:t>
      </w:r>
      <w:r w:rsidRPr="009B1D8C">
        <w:rPr>
          <w:rFonts w:eastAsia="Times New Roman" w:cs="Times New Roman"/>
          <w:i/>
          <w:iCs/>
          <w:color w:val="808080"/>
          <w:sz w:val="18"/>
          <w:szCs w:val="24"/>
        </w:rPr>
        <w:t>sur n°05-G-PS2</w:t>
      </w:r>
    </w:p>
    <w:p w14:paraId="498C60A9" w14:textId="77777777" w:rsidR="00B30D7A" w:rsidRPr="009653EC" w:rsidRDefault="00B30D7A" w:rsidP="00B30D7A">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p>
    <w:p w14:paraId="29650D03" w14:textId="77777777" w:rsidR="00A26AA4" w:rsidRDefault="00176325">
      <w:pPr>
        <w:rPr>
          <w:b/>
          <w:bCs/>
        </w:rPr>
      </w:pPr>
      <w:r>
        <w:rPr>
          <w:b/>
          <w:bCs/>
        </w:rPr>
        <w:t>Le temps partiel sur autorisation</w:t>
      </w:r>
    </w:p>
    <w:p w14:paraId="24B0E8DC" w14:textId="77777777" w:rsidR="00A26AA4" w:rsidRDefault="00176325">
      <w:r>
        <w:t>Les agents titulaires ou stagiaires et les agents contractuels en activi</w:t>
      </w:r>
      <w:r w:rsidR="009B1D8C">
        <w:t>té</w:t>
      </w:r>
      <w:r w:rsidR="002B308E">
        <w:t xml:space="preserve"> (sans remplir de condition d’ancienneté)</w:t>
      </w:r>
      <w:r w:rsidR="009B1D8C">
        <w:t xml:space="preserve">, </w:t>
      </w:r>
      <w:r>
        <w:t>à temps complet</w:t>
      </w:r>
      <w:r w:rsidR="009B1D8C">
        <w:t xml:space="preserve"> ou non complet,</w:t>
      </w:r>
      <w:r>
        <w:t xml:space="preserve"> peuvent bénéficier d’un temps partiel sur autorisation, sous réserve de la continuité et du fonctionnement du service et compte tenu des possibilités d’aménagement de l’organisation du travail. </w:t>
      </w:r>
    </w:p>
    <w:p w14:paraId="31E1FF50" w14:textId="77777777" w:rsidR="00A26AA4" w:rsidRDefault="00176325">
      <w:r>
        <w:t>Il ne peut être inférieur au mi-temps (possibilité comprise entre 50 et 99%)</w:t>
      </w:r>
      <w:r w:rsidR="00831577">
        <w:t xml:space="preserve"> </w:t>
      </w:r>
      <w:r w:rsidR="00697123">
        <w:t>pour les agents à temps complet</w:t>
      </w:r>
      <w:r w:rsidR="00831577">
        <w:t>.</w:t>
      </w:r>
    </w:p>
    <w:p w14:paraId="460C6D2A" w14:textId="77777777" w:rsidR="00697123" w:rsidRDefault="00697123">
      <w:r>
        <w:t>La demande de l’agent doit être formulée par écrit au moins deux mois avant la date souhaitée. L’autorisation est accordée pour les périodes dont la durée est comprise entre six mois et douze mois, au choix de l’agent. Elle est éventuellement, si précision apportée sur la demande, renouvelable pour la même durée par tacite reconduction dans la limite de trois ans.</w:t>
      </w:r>
    </w:p>
    <w:p w14:paraId="65C4BA93" w14:textId="77777777" w:rsidR="00697123" w:rsidRDefault="00697123">
      <w:r>
        <w:t>Au-delà, le temps partiel peut être renouvelé sur la demande expresse de l’intéressé(e).</w:t>
      </w:r>
    </w:p>
    <w:p w14:paraId="47367CD5" w14:textId="77777777" w:rsidR="00697123" w:rsidRDefault="00697123">
      <w:r>
        <w:t>L’autorité territoriale fera connaître à l’agent sa décision éventuelle de refus du renouvellement, dans un délai de deux mois avant le terme de la période en cours.</w:t>
      </w:r>
    </w:p>
    <w:p w14:paraId="105FD2A5" w14:textId="77777777" w:rsidR="00A26AA4" w:rsidRDefault="00176325">
      <w:pPr>
        <w:rPr>
          <w:b/>
          <w:bCs/>
        </w:rPr>
      </w:pPr>
      <w:r>
        <w:rPr>
          <w:b/>
          <w:bCs/>
        </w:rPr>
        <w:t>Le temps partiel de droit</w:t>
      </w:r>
    </w:p>
    <w:p w14:paraId="4720C08F" w14:textId="77777777" w:rsidR="00A26AA4" w:rsidRDefault="00176325">
      <w:r>
        <w:t>Les agents titulaires ou stagiaires à temps complet et non complet ainsi que les agents contractue</w:t>
      </w:r>
      <w:r w:rsidR="00520D64">
        <w:t xml:space="preserve">ls (sans remplir de condition d’ancienneté) </w:t>
      </w:r>
      <w:r>
        <w:t>à temps compl</w:t>
      </w:r>
      <w:r w:rsidR="00520D64">
        <w:t>et ou à temps non complet</w:t>
      </w:r>
      <w:r>
        <w:t xml:space="preserve"> peuvent bénéficier du temps partiel de droit pour raisons familiales à 50%, 60%,</w:t>
      </w:r>
      <w:r w:rsidR="00520D64">
        <w:t xml:space="preserve"> 70% ou 80% de leur temps plein, selon la réglementation en vigueur :</w:t>
      </w:r>
    </w:p>
    <w:p w14:paraId="4E8805C4" w14:textId="77777777" w:rsidR="00520D64" w:rsidRDefault="00520D64" w:rsidP="00520D64">
      <w:pPr>
        <w:pStyle w:val="Paragraphedeliste"/>
        <w:numPr>
          <w:ilvl w:val="0"/>
          <w:numId w:val="11"/>
        </w:numPr>
      </w:pPr>
      <w:r>
        <w:t>A l’occasion de chaque naissance jusqu’au 3</w:t>
      </w:r>
      <w:r w:rsidRPr="00520D64">
        <w:rPr>
          <w:vertAlign w:val="superscript"/>
        </w:rPr>
        <w:t>ème</w:t>
      </w:r>
      <w:r>
        <w:t xml:space="preserve"> anniversaire de l’enfant ou de chaque adoption jusqu’à l’expiration d’un délai de trois ans à compter de l’arrivée au foyer de l’enfant adopté ;</w:t>
      </w:r>
    </w:p>
    <w:p w14:paraId="5352058C" w14:textId="77777777" w:rsidR="00520D64" w:rsidRDefault="00D05D88" w:rsidP="00D05D88">
      <w:pPr>
        <w:pStyle w:val="Paragraphedeliste"/>
        <w:numPr>
          <w:ilvl w:val="0"/>
          <w:numId w:val="11"/>
        </w:numPr>
      </w:pPr>
      <w:r>
        <w:t>Pour donner des soins à son conjoint, à un enfant à charge ou à un ascendant atteint d’un handicap nécessitant la présence d’une tierce personne, ou victime d’un accident ou d’une maladie grave ;</w:t>
      </w:r>
    </w:p>
    <w:p w14:paraId="0CABA16E" w14:textId="77777777" w:rsidR="00520D64" w:rsidRPr="00520D64" w:rsidRDefault="00520D64">
      <w:r>
        <w:t>L’autorisation d’accomplir un service à temps partiel est accordée de droit aux agents reconnus travailleur handicapé, après avis du médecin du service de médecine professionnelle et préventive.</w:t>
      </w:r>
    </w:p>
    <w:p w14:paraId="2F5CBD12" w14:textId="77777777" w:rsidR="00A26AA4" w:rsidRDefault="00A26AA4">
      <w:pPr>
        <w:rPr>
          <w:rFonts w:eastAsia="Times New Roman" w:cs="Arial"/>
          <w:bCs/>
          <w:sz w:val="22"/>
        </w:rPr>
      </w:pPr>
    </w:p>
    <w:p w14:paraId="13CE39A7" w14:textId="77777777" w:rsidR="006434D1" w:rsidRPr="00D37D17" w:rsidRDefault="00D37D17">
      <w:pPr>
        <w:rPr>
          <w:rFonts w:eastAsia="Times New Roman" w:cs="Arial"/>
          <w:bCs/>
          <w:color w:val="FFA93A" w:themeColor="accent4"/>
          <w:szCs w:val="20"/>
        </w:rPr>
      </w:pPr>
      <w:r w:rsidRPr="00D37D17">
        <w:rPr>
          <w:rFonts w:eastAsia="Times New Roman" w:cs="Arial"/>
          <w:bCs/>
          <w:color w:val="FFA93A" w:themeColor="accent4"/>
          <w:szCs w:val="20"/>
        </w:rPr>
        <w:t>Les modalités d’exercice du travail à temps partiel 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sidR="0030422D" w:rsidRPr="0030422D">
        <w:rPr>
          <w:rFonts w:eastAsia="Times New Roman" w:cs="Arial"/>
          <w:bCs/>
          <w:color w:val="FFA93A" w:themeColor="accent4"/>
          <w:szCs w:val="20"/>
        </w:rPr>
        <w:t xml:space="preserve"> </w:t>
      </w:r>
      <w:r w:rsidR="0030422D">
        <w:rPr>
          <w:rFonts w:eastAsia="Times New Roman" w:cs="Arial"/>
          <w:bCs/>
          <w:color w:val="FFA93A" w:themeColor="accent4"/>
          <w:szCs w:val="20"/>
        </w:rPr>
        <w:t>ou établissement public</w:t>
      </w:r>
      <w:r w:rsidRPr="00D37D17">
        <w:rPr>
          <w:rFonts w:eastAsia="Times New Roman" w:cs="Arial"/>
          <w:bCs/>
          <w:color w:val="FFA93A" w:themeColor="accent4"/>
          <w:szCs w:val="20"/>
        </w:rPr>
        <w:t>, après avis du comité social territorial.</w:t>
      </w:r>
    </w:p>
    <w:p w14:paraId="69867489" w14:textId="77777777" w:rsidR="00A26AA4" w:rsidRDefault="00176325">
      <w:pPr>
        <w:spacing w:beforeAutospacing="1" w:afterAutospacing="1"/>
        <w:outlineLvl w:val="2"/>
        <w:rPr>
          <w:rFonts w:eastAsia="Times New Roman" w:cs="Verdana"/>
          <w:b/>
          <w:bCs/>
          <w:sz w:val="22"/>
          <w:szCs w:val="27"/>
        </w:rPr>
      </w:pPr>
      <w:bookmarkStart w:id="12" w:name="_Toc486243920"/>
      <w:r>
        <w:rPr>
          <w:rFonts w:eastAsia="Times New Roman" w:cs="Verdana"/>
          <w:b/>
          <w:bCs/>
          <w:sz w:val="22"/>
          <w:szCs w:val="27"/>
          <w:u w:val="single"/>
        </w:rPr>
        <w:t>Article 9</w:t>
      </w:r>
      <w:r>
        <w:rPr>
          <w:rFonts w:eastAsia="Times New Roman" w:cs="Verdana"/>
          <w:b/>
          <w:bCs/>
          <w:sz w:val="22"/>
          <w:szCs w:val="27"/>
        </w:rPr>
        <w:t xml:space="preserve"> :</w:t>
      </w:r>
      <w:r>
        <w:rPr>
          <w:rFonts w:eastAsia="Times New Roman" w:cs="Verdana"/>
          <w:b/>
          <w:bCs/>
          <w:sz w:val="22"/>
          <w:szCs w:val="27"/>
        </w:rPr>
        <w:tab/>
        <w:t xml:space="preserve"> Annualisation du temps de travail - notion de cycle de travail</w:t>
      </w:r>
      <w:bookmarkEnd w:id="12"/>
    </w:p>
    <w:p w14:paraId="6631A6CD" w14:textId="77777777" w:rsidR="00A26AA4" w:rsidRDefault="00176325">
      <w:pPr>
        <w:rPr>
          <w:rFonts w:eastAsia="Times New Roman" w:cs="Times New Roman"/>
          <w:i/>
          <w:iCs/>
          <w:color w:val="FF0000"/>
          <w:sz w:val="18"/>
          <w:szCs w:val="24"/>
        </w:rPr>
      </w:pPr>
      <w:r w:rsidRPr="00D37D17">
        <w:rPr>
          <w:rFonts w:eastAsia="Times New Roman" w:cs="Times New Roman"/>
          <w:i/>
          <w:iCs/>
          <w:color w:val="808080"/>
          <w:sz w:val="18"/>
          <w:szCs w:val="24"/>
        </w:rPr>
        <w:t>Point sur n°05-G-PS1</w:t>
      </w:r>
    </w:p>
    <w:p w14:paraId="19D8EA0E" w14:textId="77777777" w:rsidR="00A26AA4" w:rsidRDefault="00176325">
      <w:r>
        <w:t>Les horaires de travail sont modulés suivant différents cycles de travail. La durée des cycles, les bornes quotidiennes et hebdomadaires de travail, les modalités de repos et de pause dans le respect des garanties minimales, sont définies ci-après :</w:t>
      </w:r>
    </w:p>
    <w:p w14:paraId="3197DDEC" w14:textId="77777777" w:rsidR="00A26AA4" w:rsidRPr="003E33E4" w:rsidRDefault="00176325">
      <w:pPr>
        <w:rPr>
          <w:rFonts w:eastAsia="Times New Roman" w:cs="Times New Roman"/>
          <w:bCs/>
          <w:i/>
          <w:iCs/>
          <w:color w:val="86C0C9" w:themeColor="accent3"/>
          <w:szCs w:val="20"/>
        </w:rPr>
      </w:pPr>
      <w:r w:rsidRPr="003E33E4">
        <w:rPr>
          <w:rFonts w:eastAsia="Times New Roman" w:cs="Times New Roman"/>
          <w:bCs/>
          <w:i/>
          <w:iCs/>
          <w:color w:val="86C0C9" w:themeColor="accent3"/>
          <w:szCs w:val="20"/>
        </w:rPr>
        <w:t>Préciser les cycles de travail dans la collectivité</w:t>
      </w:r>
      <w:r w:rsidR="004C79FD">
        <w:rPr>
          <w:rFonts w:eastAsia="Times New Roman" w:cs="Times New Roman"/>
          <w:bCs/>
          <w:i/>
          <w:iCs/>
          <w:color w:val="86C0C9" w:themeColor="accent3"/>
          <w:szCs w:val="20"/>
        </w:rPr>
        <w:t xml:space="preserve"> ou l’établissement public</w:t>
      </w:r>
      <w:r w:rsidRPr="003E33E4">
        <w:rPr>
          <w:rFonts w:eastAsia="Times New Roman" w:cs="Times New Roman"/>
          <w:bCs/>
          <w:i/>
          <w:iCs/>
          <w:color w:val="86C0C9" w:themeColor="accent3"/>
          <w:szCs w:val="20"/>
        </w:rPr>
        <w:t>.</w:t>
      </w:r>
    </w:p>
    <w:p w14:paraId="2A298179" w14:textId="77777777" w:rsidR="00A26AA4" w:rsidRPr="003E33E4" w:rsidRDefault="00176325">
      <w:pPr>
        <w:rPr>
          <w:rFonts w:eastAsia="Times New Roman" w:cs="Times New Roman"/>
          <w:bCs/>
          <w:i/>
          <w:iCs/>
          <w:color w:val="86C0C9" w:themeColor="accent3"/>
          <w:szCs w:val="20"/>
        </w:rPr>
      </w:pPr>
      <w:r w:rsidRPr="003E33E4">
        <w:rPr>
          <w:rFonts w:eastAsia="Times New Roman" w:cs="Times New Roman"/>
          <w:bCs/>
          <w:i/>
          <w:iCs/>
          <w:color w:val="86C0C9" w:themeColor="accent3"/>
          <w:szCs w:val="20"/>
        </w:rPr>
        <w:lastRenderedPageBreak/>
        <w:t>Ces cycles peuvent être définis par service ou par nature de fonction. (ex. ATSEM)</w:t>
      </w:r>
    </w:p>
    <w:p w14:paraId="1558D786" w14:textId="77777777" w:rsidR="00A26AA4" w:rsidRPr="003E33E4" w:rsidRDefault="00176325">
      <w:pPr>
        <w:rPr>
          <w:rFonts w:eastAsia="Times New Roman" w:cs="Times New Roman"/>
          <w:bCs/>
          <w:i/>
          <w:iCs/>
          <w:color w:val="86C0C9" w:themeColor="accent3"/>
          <w:szCs w:val="20"/>
        </w:rPr>
      </w:pPr>
      <w:r w:rsidRPr="003E33E4">
        <w:rPr>
          <w:rFonts w:eastAsia="Times New Roman" w:cs="Times New Roman"/>
          <w:bCs/>
          <w:i/>
          <w:iCs/>
          <w:color w:val="86C0C9" w:themeColor="accent3"/>
          <w:szCs w:val="20"/>
        </w:rPr>
        <w:t xml:space="preserve">Exemple : une ATSEM travaillant suivant le rythme scolaire, en raison du temps de travail inférieur à 1607 heures dans l’année scolaire, peut être invitée à travailler durant une partie des congés scolaires. </w:t>
      </w:r>
      <w:bookmarkStart w:id="13" w:name="_Toc486243921"/>
    </w:p>
    <w:p w14:paraId="0C50FDFC" w14:textId="77777777" w:rsidR="003E33E4" w:rsidRPr="003E33E4" w:rsidRDefault="003E33E4">
      <w:pPr>
        <w:rPr>
          <w:rFonts w:eastAsia="Times New Roman" w:cs="Times New Roman"/>
          <w:bCs/>
          <w:i/>
          <w:iCs/>
          <w:color w:val="86C0C9" w:themeColor="accent3"/>
          <w:szCs w:val="20"/>
        </w:rPr>
      </w:pPr>
      <w:r w:rsidRPr="003E33E4">
        <w:rPr>
          <w:rFonts w:eastAsia="Times New Roman" w:cs="Times New Roman"/>
          <w:bCs/>
          <w:i/>
          <w:iCs/>
          <w:color w:val="86C0C9" w:themeColor="accent3"/>
          <w:szCs w:val="20"/>
        </w:rPr>
        <w:t>__________</w:t>
      </w:r>
    </w:p>
    <w:p w14:paraId="1A2C58E8" w14:textId="77777777" w:rsidR="00A26AA4" w:rsidRDefault="00176325">
      <w:pPr>
        <w:spacing w:beforeAutospacing="1" w:afterAutospacing="1"/>
        <w:outlineLvl w:val="2"/>
        <w:rPr>
          <w:rFonts w:eastAsia="Times New Roman" w:cs="Verdana"/>
          <w:b/>
          <w:bCs/>
          <w:color w:val="86C0C9" w:themeColor="accent3"/>
          <w:sz w:val="22"/>
          <w:szCs w:val="27"/>
        </w:rPr>
      </w:pPr>
      <w:r>
        <w:rPr>
          <w:rFonts w:eastAsia="Times New Roman" w:cs="Verdana"/>
          <w:b/>
          <w:bCs/>
          <w:sz w:val="22"/>
          <w:szCs w:val="27"/>
          <w:u w:val="single"/>
        </w:rPr>
        <w:t xml:space="preserve">Article 10 </w:t>
      </w:r>
      <w:r>
        <w:rPr>
          <w:rFonts w:eastAsia="Times New Roman" w:cs="Verdana"/>
          <w:b/>
          <w:bCs/>
          <w:sz w:val="22"/>
          <w:szCs w:val="27"/>
        </w:rPr>
        <w:t>:</w:t>
      </w:r>
      <w:r>
        <w:rPr>
          <w:rFonts w:eastAsia="Times New Roman" w:cs="Verdana"/>
          <w:b/>
          <w:bCs/>
          <w:sz w:val="22"/>
          <w:szCs w:val="27"/>
        </w:rPr>
        <w:tab/>
        <w:t xml:space="preserve">Heures supplémentaires </w:t>
      </w:r>
      <w:r w:rsidRPr="003E33E4">
        <w:rPr>
          <w:rFonts w:eastAsia="Times New Roman" w:cs="Verdana"/>
          <w:b/>
          <w:i/>
          <w:iCs/>
          <w:color w:val="86C0C9" w:themeColor="accent3"/>
          <w:szCs w:val="20"/>
        </w:rPr>
        <w:t>(une délibération est nécessaire)</w:t>
      </w:r>
      <w:bookmarkEnd w:id="13"/>
    </w:p>
    <w:p w14:paraId="325B8423"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Décret n° 2002-60 du 14 janvier 2002 modifié</w:t>
      </w:r>
    </w:p>
    <w:p w14:paraId="7BE913F8" w14:textId="77777777" w:rsidR="00A26AA4" w:rsidRPr="00226732" w:rsidRDefault="00176325">
      <w:pPr>
        <w:rPr>
          <w:rFonts w:eastAsia="Times New Roman" w:cs="Times New Roman"/>
          <w:i/>
          <w:iCs/>
          <w:color w:val="7F7F7F"/>
          <w:sz w:val="18"/>
          <w:szCs w:val="24"/>
        </w:rPr>
      </w:pPr>
      <w:r w:rsidRPr="00226732">
        <w:rPr>
          <w:rFonts w:eastAsia="Times New Roman" w:cs="Times New Roman"/>
          <w:i/>
          <w:iCs/>
          <w:color w:val="7F7F7F"/>
          <w:sz w:val="18"/>
          <w:szCs w:val="24"/>
        </w:rPr>
        <w:t>Point sur n°09-A-PS1</w:t>
      </w:r>
    </w:p>
    <w:p w14:paraId="37B00875" w14:textId="77777777" w:rsidR="00A26AA4" w:rsidRPr="00226732" w:rsidRDefault="00176325">
      <w:pPr>
        <w:rPr>
          <w:rFonts w:eastAsia="Times New Roman" w:cs="Times New Roman"/>
          <w:i/>
          <w:iCs/>
          <w:color w:val="7F7F7F"/>
          <w:sz w:val="18"/>
          <w:szCs w:val="24"/>
        </w:rPr>
      </w:pPr>
      <w:r w:rsidRPr="00226732">
        <w:rPr>
          <w:rFonts w:eastAsia="Times New Roman" w:cs="Times New Roman"/>
          <w:i/>
          <w:iCs/>
          <w:color w:val="7F7F7F"/>
          <w:sz w:val="18"/>
          <w:szCs w:val="24"/>
        </w:rPr>
        <w:t>Point sur n°09-F-PS11</w:t>
      </w:r>
    </w:p>
    <w:p w14:paraId="7741319D" w14:textId="77777777" w:rsidR="00A26AA4" w:rsidRPr="00226732" w:rsidRDefault="00176325">
      <w:pPr>
        <w:rPr>
          <w:rFonts w:eastAsia="Times New Roman" w:cs="Times New Roman"/>
          <w:i/>
          <w:iCs/>
          <w:color w:val="808080" w:themeColor="background1" w:themeShade="80"/>
          <w:sz w:val="18"/>
          <w:szCs w:val="24"/>
        </w:rPr>
      </w:pPr>
      <w:r w:rsidRPr="00226732">
        <w:rPr>
          <w:rFonts w:eastAsia="Times New Roman" w:cs="Times New Roman"/>
          <w:i/>
          <w:iCs/>
          <w:color w:val="808080" w:themeColor="background1" w:themeShade="80"/>
          <w:sz w:val="18"/>
          <w:szCs w:val="24"/>
        </w:rPr>
        <w:t>Point sur n° 09-F-PS9</w:t>
      </w:r>
    </w:p>
    <w:p w14:paraId="1B194E52" w14:textId="77777777" w:rsidR="00B30D7A" w:rsidRPr="009653EC" w:rsidRDefault="00B30D7A" w:rsidP="00B30D7A">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p>
    <w:p w14:paraId="34DE640D" w14:textId="77777777" w:rsidR="00A26AA4" w:rsidRPr="003E33E4" w:rsidRDefault="00226732">
      <w:pPr>
        <w:rPr>
          <w:rFonts w:cs="Times New Roman"/>
          <w:i/>
          <w:iCs/>
          <w:color w:val="86C0C9" w:themeColor="accent3"/>
          <w:szCs w:val="20"/>
        </w:rPr>
      </w:pPr>
      <w:r>
        <w:t>Sous réserve de délibération de l’assemblée délibérante, c</w:t>
      </w:r>
      <w:r w:rsidR="00176325">
        <w:t xml:space="preserve">ertains membres du personnel </w:t>
      </w:r>
      <w:r w:rsidR="00176325" w:rsidRPr="003E33E4">
        <w:rPr>
          <w:rFonts w:cs="Times New Roman"/>
          <w:i/>
          <w:iCs/>
          <w:color w:val="86C0C9" w:themeColor="accent3"/>
          <w:szCs w:val="20"/>
        </w:rPr>
        <w:t>(préciser les agents)</w:t>
      </w:r>
      <w:r w:rsidR="00176325">
        <w:rPr>
          <w:color w:val="86C0C9" w:themeColor="accent3"/>
        </w:rPr>
        <w:t xml:space="preserve"> </w:t>
      </w:r>
      <w:r w:rsidR="00176325">
        <w:t xml:space="preserve">à temps complet peuvent être amenés à titre exceptionnel, à effectuer des heures supplémentaires, à la demande de l’autorité territoriale </w:t>
      </w:r>
      <w:r w:rsidR="00176325" w:rsidRPr="003E33E4">
        <w:rPr>
          <w:rFonts w:cs="Times New Roman"/>
          <w:i/>
          <w:iCs/>
          <w:color w:val="86C0C9" w:themeColor="accent3"/>
          <w:szCs w:val="20"/>
        </w:rPr>
        <w:t xml:space="preserve">(préciser maire, président ou directeur des services, </w:t>
      </w:r>
      <w:r w:rsidRPr="003E33E4">
        <w:rPr>
          <w:rFonts w:cs="Times New Roman"/>
          <w:i/>
          <w:iCs/>
          <w:color w:val="86C0C9" w:themeColor="accent3"/>
          <w:szCs w:val="20"/>
        </w:rPr>
        <w:t>chef de service par délégation) :</w:t>
      </w:r>
    </w:p>
    <w:p w14:paraId="52B10C68" w14:textId="77777777" w:rsidR="00A26AA4" w:rsidRPr="00062E75" w:rsidRDefault="00226732">
      <w:pPr>
        <w:rPr>
          <w:color w:val="86C0C9" w:themeColor="accent3"/>
          <w:szCs w:val="20"/>
        </w:rPr>
      </w:pPr>
      <w:r w:rsidRPr="003E33E4">
        <w:rPr>
          <w:rFonts w:cs="Times New Roman"/>
          <w:i/>
          <w:iCs/>
          <w:color w:val="86C0C9" w:themeColor="accent3"/>
          <w:szCs w:val="20"/>
        </w:rPr>
        <w:t>__________</w:t>
      </w:r>
    </w:p>
    <w:p w14:paraId="6D35C8C5" w14:textId="77777777" w:rsidR="00A26AA4" w:rsidRPr="003E33E4" w:rsidRDefault="00176325">
      <w:pPr>
        <w:rPr>
          <w:rFonts w:eastAsia="Times New Roman" w:cs="Times New Roman"/>
          <w:bCs/>
          <w:i/>
          <w:iCs/>
          <w:color w:val="86C0C9" w:themeColor="accent3"/>
          <w:szCs w:val="20"/>
        </w:rPr>
      </w:pPr>
      <w:r>
        <w:t>En accord avec le Maire</w:t>
      </w:r>
      <w:r>
        <w:rPr>
          <w:rFonts w:eastAsia="Times New Roman" w:cs="Arial"/>
          <w:bCs/>
          <w:sz w:val="22"/>
        </w:rPr>
        <w:t xml:space="preserve"> </w:t>
      </w:r>
      <w:r w:rsidRPr="003E33E4">
        <w:rPr>
          <w:rFonts w:eastAsia="Times New Roman" w:cs="Times New Roman"/>
          <w:bCs/>
          <w:i/>
          <w:iCs/>
          <w:color w:val="86C0C9" w:themeColor="accent3"/>
          <w:szCs w:val="20"/>
        </w:rPr>
        <w:t>(Président, DGS ou chef de service par délégation),</w:t>
      </w:r>
      <w:r w:rsidRPr="003E33E4">
        <w:rPr>
          <w:rFonts w:eastAsia="Times New Roman" w:cs="Arial"/>
          <w:bCs/>
          <w:color w:val="86C0C9" w:themeColor="accent3"/>
          <w:szCs w:val="20"/>
        </w:rPr>
        <w:t xml:space="preserve"> </w:t>
      </w:r>
      <w:r>
        <w:t>les heures supplémentaires seront</w:t>
      </w:r>
      <w:r>
        <w:rPr>
          <w:rFonts w:eastAsia="Times New Roman" w:cs="Arial"/>
          <w:bCs/>
          <w:sz w:val="22"/>
        </w:rPr>
        <w:t xml:space="preserve"> </w:t>
      </w:r>
      <w:r w:rsidRPr="003E33E4">
        <w:rPr>
          <w:rFonts w:eastAsia="Times New Roman" w:cs="Times New Roman"/>
          <w:bCs/>
          <w:i/>
          <w:iCs/>
          <w:color w:val="86C0C9" w:themeColor="accent3"/>
          <w:szCs w:val="20"/>
        </w:rPr>
        <w:t>(préciser l’une ou l’autre option désignée ci-dessous)</w:t>
      </w:r>
      <w:r w:rsidR="00226732" w:rsidRPr="003E33E4">
        <w:rPr>
          <w:rFonts w:eastAsia="Times New Roman" w:cs="Times New Roman"/>
          <w:bCs/>
          <w:i/>
          <w:iCs/>
          <w:color w:val="86C0C9" w:themeColor="accent3"/>
          <w:szCs w:val="20"/>
        </w:rPr>
        <w:t> :</w:t>
      </w:r>
    </w:p>
    <w:p w14:paraId="43642959" w14:textId="77777777" w:rsidR="00226732" w:rsidRPr="003E33E4" w:rsidRDefault="00226732">
      <w:pPr>
        <w:rPr>
          <w:rFonts w:eastAsia="Times New Roman" w:cs="Arial"/>
          <w:bCs/>
          <w:szCs w:val="20"/>
        </w:rPr>
      </w:pPr>
      <w:r w:rsidRPr="003E33E4">
        <w:rPr>
          <w:rFonts w:eastAsia="Times New Roman" w:cs="Times New Roman"/>
          <w:bCs/>
          <w:i/>
          <w:iCs/>
          <w:color w:val="86C0C9" w:themeColor="accent3"/>
          <w:szCs w:val="20"/>
        </w:rPr>
        <w:t>__________</w:t>
      </w:r>
    </w:p>
    <w:p w14:paraId="749317DE" w14:textId="77777777" w:rsidR="00A26AA4" w:rsidRDefault="00A26AA4">
      <w:pPr>
        <w:rPr>
          <w:rFonts w:eastAsia="Times New Roman" w:cs="Arial"/>
          <w:bCs/>
          <w:sz w:val="22"/>
        </w:rPr>
      </w:pPr>
    </w:p>
    <w:p w14:paraId="4A078600" w14:textId="77777777" w:rsidR="00A26AA4" w:rsidRDefault="00176325">
      <w:pPr>
        <w:rPr>
          <w:rFonts w:cs="Times New Roman"/>
          <w:i/>
          <w:iCs/>
          <w:color w:val="86C0C9" w:themeColor="accent3"/>
          <w:sz w:val="18"/>
          <w:szCs w:val="24"/>
        </w:rPr>
      </w:pPr>
      <w:r>
        <w:t xml:space="preserve">1 - Soit récupérées, dans des conditions compatibles avec le bon fonctionnement et la continuité du service </w:t>
      </w:r>
      <w:r w:rsidRPr="003E33E4">
        <w:rPr>
          <w:rFonts w:cs="Times New Roman"/>
          <w:i/>
          <w:iCs/>
          <w:color w:val="86C0C9" w:themeColor="accent3"/>
          <w:szCs w:val="20"/>
        </w:rPr>
        <w:t xml:space="preserve">(estimé par l’autorité territoriale, le DGS ou le chef de service, si délégation). </w:t>
      </w:r>
    </w:p>
    <w:p w14:paraId="1DAC8CA3" w14:textId="77777777" w:rsidR="00226732" w:rsidRDefault="00176325">
      <w:pPr>
        <w:rPr>
          <w:szCs w:val="20"/>
        </w:rPr>
      </w:pPr>
      <w:r>
        <w:rPr>
          <w:rFonts w:eastAsia="Times New Roman" w:cs="Arial"/>
          <w:bCs/>
          <w:szCs w:val="20"/>
        </w:rPr>
        <w:t xml:space="preserve">2 - Soit </w:t>
      </w:r>
      <w:r>
        <w:rPr>
          <w:szCs w:val="20"/>
        </w:rPr>
        <w:t>rémunérées, dans la limite des possibilités statutaires (les heures sont majorées de 25% pour les 14 premières heures et de 27% pour les heures suivantes. La nuit, de 22 heures à 7 heures, les heures supplémentaires sont majorées de 100% (il faut multiplier par 2) et de 2/3 (il faut multiplier par 1,66) pour les heures effectuées un dimanche ou un jour férié).</w:t>
      </w:r>
    </w:p>
    <w:p w14:paraId="7F9C0C7F" w14:textId="77777777" w:rsidR="00A26AA4" w:rsidRPr="006434D1" w:rsidRDefault="00226732">
      <w:pPr>
        <w:rPr>
          <w:rFonts w:eastAsia="Times New Roman" w:cs="Arial"/>
          <w:bCs/>
          <w:color w:val="FFA93A" w:themeColor="accent4"/>
          <w:szCs w:val="20"/>
        </w:rPr>
      </w:pPr>
      <w:r>
        <w:rPr>
          <w:rFonts w:eastAsia="Times New Roman" w:cs="Arial"/>
          <w:bCs/>
          <w:color w:val="FFA93A" w:themeColor="accent4"/>
          <w:szCs w:val="20"/>
        </w:rPr>
        <w:t>Les modalités relatives aux heures supplémentaires</w:t>
      </w:r>
      <w:r w:rsidRPr="00D37D17">
        <w:rPr>
          <w:rFonts w:eastAsia="Times New Roman" w:cs="Arial"/>
          <w:bCs/>
          <w:color w:val="FFA93A" w:themeColor="accent4"/>
          <w:szCs w:val="20"/>
        </w:rPr>
        <w:t xml:space="preserve"> 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sidR="0030422D" w:rsidRPr="0030422D">
        <w:rPr>
          <w:rFonts w:eastAsia="Times New Roman" w:cs="Arial"/>
          <w:bCs/>
          <w:color w:val="FFA93A" w:themeColor="accent4"/>
          <w:szCs w:val="20"/>
        </w:rPr>
        <w:t xml:space="preserve"> </w:t>
      </w:r>
      <w:r w:rsidR="0030422D">
        <w:rPr>
          <w:rFonts w:eastAsia="Times New Roman" w:cs="Arial"/>
          <w:bCs/>
          <w:color w:val="FFA93A" w:themeColor="accent4"/>
          <w:szCs w:val="20"/>
        </w:rPr>
        <w:t>ou établissement public</w:t>
      </w:r>
      <w:r w:rsidRPr="00D37D17">
        <w:rPr>
          <w:rFonts w:eastAsia="Times New Roman" w:cs="Arial"/>
          <w:bCs/>
          <w:color w:val="FFA93A" w:themeColor="accent4"/>
          <w:szCs w:val="20"/>
        </w:rPr>
        <w:t>, après avi</w:t>
      </w:r>
      <w:r w:rsidR="006434D1">
        <w:rPr>
          <w:rFonts w:eastAsia="Times New Roman" w:cs="Arial"/>
          <w:bCs/>
          <w:color w:val="FFA93A" w:themeColor="accent4"/>
          <w:szCs w:val="20"/>
        </w:rPr>
        <w:t>s du comité social territorial.</w:t>
      </w:r>
    </w:p>
    <w:p w14:paraId="209868B0" w14:textId="77777777" w:rsidR="00A26AA4" w:rsidRDefault="00176325">
      <w:pPr>
        <w:spacing w:beforeAutospacing="1" w:afterAutospacing="1"/>
        <w:outlineLvl w:val="2"/>
        <w:rPr>
          <w:rFonts w:eastAsia="Times New Roman" w:cs="Verdana"/>
          <w:b/>
          <w:bCs/>
          <w:sz w:val="22"/>
          <w:szCs w:val="27"/>
        </w:rPr>
      </w:pPr>
      <w:bookmarkStart w:id="14" w:name="_Toc486243922"/>
      <w:r>
        <w:rPr>
          <w:rFonts w:eastAsia="Times New Roman" w:cs="Verdana"/>
          <w:b/>
          <w:bCs/>
          <w:sz w:val="22"/>
          <w:szCs w:val="27"/>
          <w:u w:val="single"/>
        </w:rPr>
        <w:t>Article 11</w:t>
      </w:r>
      <w:r>
        <w:rPr>
          <w:rFonts w:eastAsia="Times New Roman" w:cs="Verdana"/>
          <w:b/>
          <w:bCs/>
          <w:sz w:val="22"/>
          <w:szCs w:val="27"/>
        </w:rPr>
        <w:t xml:space="preserve"> :</w:t>
      </w:r>
      <w:r>
        <w:rPr>
          <w:rFonts w:eastAsia="Times New Roman" w:cs="Verdana"/>
          <w:b/>
          <w:bCs/>
          <w:sz w:val="22"/>
          <w:szCs w:val="27"/>
        </w:rPr>
        <w:tab/>
        <w:t>Heures complémentaires</w:t>
      </w:r>
      <w:bookmarkEnd w:id="14"/>
    </w:p>
    <w:p w14:paraId="11F4E7DB" w14:textId="77777777" w:rsidR="00A26AA4" w:rsidRPr="00226732" w:rsidRDefault="00176325">
      <w:pPr>
        <w:rPr>
          <w:rFonts w:eastAsia="Times New Roman" w:cs="Times New Roman"/>
          <w:i/>
          <w:iCs/>
          <w:color w:val="7F7F7F"/>
          <w:sz w:val="18"/>
          <w:szCs w:val="24"/>
        </w:rPr>
      </w:pPr>
      <w:r w:rsidRPr="00226732">
        <w:rPr>
          <w:rFonts w:eastAsia="Times New Roman" w:cs="Times New Roman"/>
          <w:i/>
          <w:iCs/>
          <w:color w:val="7F7F7F"/>
          <w:sz w:val="18"/>
          <w:szCs w:val="24"/>
        </w:rPr>
        <w:t>Point sur n°09-A-PS1</w:t>
      </w:r>
    </w:p>
    <w:p w14:paraId="7B6F6DB5" w14:textId="77777777" w:rsidR="00A26AA4" w:rsidRDefault="00176325">
      <w:pPr>
        <w:rPr>
          <w:rFonts w:eastAsia="Times New Roman" w:cs="Arial"/>
          <w:bCs/>
          <w:sz w:val="22"/>
        </w:rPr>
      </w:pPr>
      <w:r w:rsidRPr="00226732">
        <w:rPr>
          <w:rFonts w:eastAsia="Times New Roman" w:cs="Times New Roman"/>
          <w:i/>
          <w:iCs/>
          <w:color w:val="7F7F7F"/>
          <w:sz w:val="18"/>
          <w:szCs w:val="24"/>
        </w:rPr>
        <w:t>Point sur n°09-F-PS2</w:t>
      </w:r>
    </w:p>
    <w:p w14:paraId="7CD0BEF2" w14:textId="77777777" w:rsidR="00A26AA4" w:rsidRPr="006434D1" w:rsidRDefault="00176325">
      <w:r>
        <w:rPr>
          <w:rFonts w:eastAsia="Times New Roman" w:cs="Arial"/>
          <w:bCs/>
          <w:sz w:val="22"/>
        </w:rPr>
        <w:t xml:space="preserve">Les </w:t>
      </w:r>
      <w:r>
        <w:t xml:space="preserve">membres du personnel à temps non complet </w:t>
      </w:r>
      <w:r>
        <w:rPr>
          <w:i/>
          <w:iCs/>
          <w:color w:val="86C0C9" w:themeColor="accent3"/>
        </w:rPr>
        <w:t>(préciser les agents)</w:t>
      </w:r>
      <w:r>
        <w:rPr>
          <w:color w:val="86C0C9" w:themeColor="accent3"/>
        </w:rPr>
        <w:t xml:space="preserve"> </w:t>
      </w:r>
      <w:r>
        <w:t>peuvent être amenés exceptionnellement à effectuer des heures complémentaires jusqu’à concurrence de 35 heures hebdomadaires, et des heures supplémentaires au-delà. Une heure complémentaire ne peut être récupérée, elle doit être rémunérée.</w:t>
      </w:r>
    </w:p>
    <w:p w14:paraId="6F3A5667" w14:textId="77777777" w:rsidR="00A26AA4" w:rsidRDefault="00176325">
      <w:pPr>
        <w:spacing w:beforeAutospacing="1" w:afterAutospacing="1"/>
        <w:outlineLvl w:val="2"/>
        <w:rPr>
          <w:rFonts w:eastAsia="Times New Roman" w:cs="Verdana"/>
          <w:b/>
          <w:bCs/>
          <w:sz w:val="22"/>
          <w:szCs w:val="27"/>
        </w:rPr>
      </w:pPr>
      <w:bookmarkStart w:id="15" w:name="_Toc486243923"/>
      <w:r>
        <w:rPr>
          <w:rFonts w:eastAsia="Times New Roman" w:cs="Verdana"/>
          <w:b/>
          <w:bCs/>
          <w:sz w:val="22"/>
          <w:szCs w:val="27"/>
          <w:u w:val="single"/>
        </w:rPr>
        <w:t>Article 12</w:t>
      </w:r>
      <w:r>
        <w:rPr>
          <w:rFonts w:eastAsia="Times New Roman" w:cs="Verdana"/>
          <w:b/>
          <w:bCs/>
          <w:sz w:val="22"/>
          <w:szCs w:val="27"/>
        </w:rPr>
        <w:t xml:space="preserve"> :</w:t>
      </w:r>
      <w:r>
        <w:rPr>
          <w:rFonts w:eastAsia="Times New Roman" w:cs="Verdana"/>
          <w:b/>
          <w:bCs/>
          <w:sz w:val="22"/>
          <w:szCs w:val="27"/>
        </w:rPr>
        <w:tab/>
        <w:t>Astreintes et Permanences</w:t>
      </w:r>
      <w:bookmarkEnd w:id="15"/>
    </w:p>
    <w:p w14:paraId="2C119D70" w14:textId="77777777" w:rsidR="00226732" w:rsidRDefault="00226732">
      <w:pPr>
        <w:rPr>
          <w:rFonts w:eastAsia="Times New Roman" w:cs="Times New Roman"/>
          <w:i/>
          <w:iCs/>
          <w:color w:val="7F7F7F"/>
          <w:sz w:val="18"/>
          <w:szCs w:val="24"/>
        </w:rPr>
      </w:pPr>
      <w:r>
        <w:rPr>
          <w:rFonts w:eastAsia="Times New Roman" w:cs="Times New Roman"/>
          <w:i/>
          <w:iCs/>
          <w:color w:val="7F7F7F"/>
          <w:sz w:val="18"/>
          <w:szCs w:val="24"/>
        </w:rPr>
        <w:t>Décret n°2001-623 du 12 juillet 2001 modifié</w:t>
      </w:r>
    </w:p>
    <w:p w14:paraId="3AD19A72" w14:textId="77777777" w:rsidR="00226732" w:rsidRDefault="00226732">
      <w:pPr>
        <w:rPr>
          <w:rFonts w:eastAsia="Times New Roman" w:cs="Times New Roman"/>
          <w:i/>
          <w:iCs/>
          <w:color w:val="7F7F7F"/>
          <w:sz w:val="18"/>
          <w:szCs w:val="24"/>
        </w:rPr>
      </w:pPr>
      <w:r>
        <w:rPr>
          <w:rFonts w:eastAsia="Times New Roman" w:cs="Times New Roman"/>
          <w:i/>
          <w:iCs/>
          <w:color w:val="7F7F7F"/>
          <w:sz w:val="18"/>
          <w:szCs w:val="24"/>
        </w:rPr>
        <w:t>Décret n°200-147 du 7 février 2002 modifié</w:t>
      </w:r>
    </w:p>
    <w:p w14:paraId="161EC934" w14:textId="77777777" w:rsidR="00A26AA4" w:rsidRDefault="00176325">
      <w:pPr>
        <w:rPr>
          <w:rFonts w:eastAsia="Times New Roman" w:cs="Times New Roman"/>
          <w:i/>
          <w:iCs/>
          <w:color w:val="7F7F7F"/>
          <w:sz w:val="18"/>
          <w:szCs w:val="24"/>
        </w:rPr>
      </w:pPr>
      <w:r>
        <w:rPr>
          <w:rFonts w:eastAsia="Times New Roman" w:cs="Times New Roman"/>
          <w:i/>
          <w:iCs/>
          <w:color w:val="7F7F7F"/>
          <w:sz w:val="18"/>
          <w:szCs w:val="24"/>
        </w:rPr>
        <w:t>Décret n° 2015-415 du 14 avril 2015 modifié</w:t>
      </w:r>
    </w:p>
    <w:p w14:paraId="361995CD" w14:textId="77777777" w:rsidR="00226732" w:rsidRDefault="00226732">
      <w:pPr>
        <w:rPr>
          <w:rFonts w:eastAsia="Times New Roman" w:cs="Times New Roman"/>
          <w:i/>
          <w:iCs/>
          <w:color w:val="7F7F7F"/>
          <w:sz w:val="18"/>
          <w:szCs w:val="24"/>
        </w:rPr>
      </w:pPr>
      <w:r>
        <w:rPr>
          <w:rFonts w:eastAsia="Times New Roman" w:cs="Times New Roman"/>
          <w:i/>
          <w:iCs/>
          <w:color w:val="7F7F7F"/>
          <w:sz w:val="18"/>
          <w:szCs w:val="24"/>
        </w:rPr>
        <w:t>Arrêté du 14 avr</w:t>
      </w:r>
      <w:r w:rsidR="002B308E">
        <w:rPr>
          <w:rFonts w:eastAsia="Times New Roman" w:cs="Times New Roman"/>
          <w:i/>
          <w:iCs/>
          <w:color w:val="7F7F7F"/>
          <w:sz w:val="18"/>
          <w:szCs w:val="24"/>
        </w:rPr>
        <w:t>il 2015 (JO du 16 avril 2015)</w:t>
      </w:r>
    </w:p>
    <w:p w14:paraId="0E949F02" w14:textId="77777777" w:rsidR="00226732" w:rsidRDefault="00226732">
      <w:pPr>
        <w:rPr>
          <w:rFonts w:eastAsia="Times New Roman" w:cs="Times New Roman"/>
          <w:i/>
          <w:iCs/>
          <w:color w:val="7F7F7F"/>
          <w:sz w:val="18"/>
          <w:szCs w:val="24"/>
        </w:rPr>
      </w:pPr>
      <w:r>
        <w:rPr>
          <w:rFonts w:eastAsia="Times New Roman" w:cs="Times New Roman"/>
          <w:i/>
          <w:iCs/>
          <w:color w:val="7F7F7F"/>
          <w:sz w:val="18"/>
          <w:szCs w:val="24"/>
        </w:rPr>
        <w:t>Arrêté du 3</w:t>
      </w:r>
      <w:r w:rsidR="002B308E">
        <w:rPr>
          <w:rFonts w:eastAsia="Times New Roman" w:cs="Times New Roman"/>
          <w:i/>
          <w:iCs/>
          <w:color w:val="7F7F7F"/>
          <w:sz w:val="18"/>
          <w:szCs w:val="24"/>
        </w:rPr>
        <w:t xml:space="preserve"> novembre 2015 (JO du 11 novembre 2015)</w:t>
      </w:r>
    </w:p>
    <w:p w14:paraId="76A4D8C7" w14:textId="77777777" w:rsidR="00A26AA4" w:rsidRDefault="00176325">
      <w:pPr>
        <w:rPr>
          <w:rFonts w:eastAsia="Times New Roman" w:cs="Times New Roman"/>
          <w:i/>
          <w:iCs/>
          <w:color w:val="808080"/>
          <w:sz w:val="18"/>
          <w:szCs w:val="24"/>
        </w:rPr>
      </w:pPr>
      <w:r w:rsidRPr="002B308E">
        <w:rPr>
          <w:rFonts w:eastAsia="Times New Roman" w:cs="Times New Roman"/>
          <w:i/>
          <w:iCs/>
          <w:color w:val="7F7F7F"/>
          <w:sz w:val="18"/>
          <w:szCs w:val="24"/>
        </w:rPr>
        <w:t xml:space="preserve">Point sur n° </w:t>
      </w:r>
      <w:r w:rsidRPr="002B308E">
        <w:rPr>
          <w:rFonts w:eastAsia="Times New Roman" w:cs="Times New Roman"/>
          <w:i/>
          <w:iCs/>
          <w:color w:val="808080"/>
          <w:sz w:val="18"/>
          <w:szCs w:val="24"/>
        </w:rPr>
        <w:t>09-F-PS12</w:t>
      </w:r>
    </w:p>
    <w:p w14:paraId="2D1D4E51" w14:textId="77777777" w:rsidR="00A26AA4" w:rsidRPr="00B30D7A" w:rsidRDefault="00B30D7A">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r w:rsidR="002B308E" w:rsidRPr="002B308E">
        <w:rPr>
          <w:rFonts w:eastAsia="Times New Roman" w:cs="Times New Roman"/>
          <w:i/>
          <w:iCs/>
          <w:color w:val="FFA93A" w:themeColor="accent4"/>
          <w:sz w:val="18"/>
          <w:szCs w:val="24"/>
        </w:rPr>
        <w:t xml:space="preserve"> (la collectivité ou l’établissement public doit délibérer sur une équivalence de temps de travail)</w:t>
      </w:r>
    </w:p>
    <w:p w14:paraId="5852555D" w14:textId="77777777" w:rsidR="00A26AA4" w:rsidRDefault="00A26AA4">
      <w:pPr>
        <w:rPr>
          <w:rFonts w:eastAsia="Times New Roman" w:cs="Arial"/>
          <w:bCs/>
          <w:sz w:val="22"/>
        </w:rPr>
      </w:pPr>
    </w:p>
    <w:p w14:paraId="69A1A5C0"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12.1</w:t>
      </w:r>
      <w:r>
        <w:rPr>
          <w:rFonts w:eastAsia="Times New Roman" w:cs="Times New Roman"/>
          <w:b/>
          <w:i/>
          <w:iCs/>
          <w:color w:val="000000"/>
          <w:spacing w:val="15"/>
          <w:sz w:val="22"/>
          <w:szCs w:val="24"/>
        </w:rPr>
        <w:tab/>
        <w:t>Définition de l’astreinte</w:t>
      </w:r>
    </w:p>
    <w:p w14:paraId="7960B633" w14:textId="77777777" w:rsidR="00A26AA4" w:rsidRDefault="00A26AA4">
      <w:pPr>
        <w:rPr>
          <w:rFonts w:eastAsia="Times New Roman" w:cs="Arial"/>
          <w:bCs/>
          <w:sz w:val="22"/>
        </w:rPr>
      </w:pPr>
    </w:p>
    <w:p w14:paraId="0E3AC19C" w14:textId="77777777" w:rsidR="00A26AA4" w:rsidRDefault="00176325">
      <w:r>
        <w:t>Elle s’entend comme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7F22338B" w14:textId="77777777" w:rsidR="00A26AA4" w:rsidRPr="003E33E4" w:rsidRDefault="00176325">
      <w:pPr>
        <w:rPr>
          <w:color w:val="86C0C9" w:themeColor="accent3"/>
          <w:szCs w:val="20"/>
        </w:rPr>
      </w:pPr>
      <w:r>
        <w:t xml:space="preserve">Dans la collectivité </w:t>
      </w:r>
      <w:r w:rsidRPr="00E154D8">
        <w:rPr>
          <w:i/>
          <w:color w:val="86C0C9" w:themeColor="accent3"/>
        </w:rPr>
        <w:t>(ou l’établissement public)</w:t>
      </w:r>
      <w:r w:rsidRPr="002B308E">
        <w:t>,</w:t>
      </w:r>
      <w:r>
        <w:t xml:space="preserve"> les astreintes pourront être réalisées par les agents suivants </w:t>
      </w:r>
      <w:r w:rsidRPr="003E33E4">
        <w:rPr>
          <w:color w:val="86C0C9" w:themeColor="accent3"/>
          <w:szCs w:val="20"/>
        </w:rPr>
        <w:t xml:space="preserve">: </w:t>
      </w:r>
      <w:r w:rsidRPr="003E33E4">
        <w:rPr>
          <w:rFonts w:cs="Times New Roman"/>
          <w:i/>
          <w:iCs/>
          <w:color w:val="86C0C9" w:themeColor="accent3"/>
          <w:szCs w:val="20"/>
        </w:rPr>
        <w:t>(préciser grade et fonctions des agents qui effectuent les astreintes).</w:t>
      </w:r>
    </w:p>
    <w:p w14:paraId="5E204C56" w14:textId="77777777" w:rsidR="00A26AA4" w:rsidRDefault="00176325">
      <w:r>
        <w:t>Les astreintes feront l’objet d’une indemnisation selon les dispositions statutaires en vigueur.</w:t>
      </w:r>
    </w:p>
    <w:p w14:paraId="181D6E5D" w14:textId="77777777" w:rsidR="00A26AA4" w:rsidRDefault="00A26AA4">
      <w:pPr>
        <w:rPr>
          <w:rFonts w:eastAsia="Times New Roman" w:cs="Arial"/>
          <w:bCs/>
          <w:sz w:val="22"/>
        </w:rPr>
      </w:pPr>
    </w:p>
    <w:p w14:paraId="3C1FA793" w14:textId="77777777" w:rsidR="002B308E" w:rsidRPr="002B308E" w:rsidRDefault="002B308E">
      <w:pPr>
        <w:rPr>
          <w:rFonts w:eastAsia="Times New Roman" w:cs="Arial"/>
          <w:bCs/>
          <w:color w:val="FFA93A" w:themeColor="accent4"/>
          <w:szCs w:val="20"/>
        </w:rPr>
      </w:pPr>
      <w:r>
        <w:rPr>
          <w:rFonts w:eastAsia="Times New Roman" w:cs="Arial"/>
          <w:bCs/>
          <w:color w:val="FFA93A" w:themeColor="accent4"/>
          <w:szCs w:val="20"/>
        </w:rPr>
        <w:t>Les modalités relatives aux astreintes</w:t>
      </w:r>
      <w:r w:rsidRPr="00D37D17">
        <w:rPr>
          <w:rFonts w:eastAsia="Times New Roman" w:cs="Arial"/>
          <w:bCs/>
          <w:color w:val="FFA93A" w:themeColor="accent4"/>
          <w:szCs w:val="20"/>
        </w:rPr>
        <w:t xml:space="preserve"> 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sidR="0030422D" w:rsidRPr="0030422D">
        <w:rPr>
          <w:rFonts w:eastAsia="Times New Roman" w:cs="Arial"/>
          <w:bCs/>
          <w:color w:val="FFA93A" w:themeColor="accent4"/>
          <w:szCs w:val="20"/>
        </w:rPr>
        <w:t xml:space="preserve"> </w:t>
      </w:r>
      <w:r w:rsidR="0030422D">
        <w:rPr>
          <w:rFonts w:eastAsia="Times New Roman" w:cs="Arial"/>
          <w:bCs/>
          <w:color w:val="FFA93A" w:themeColor="accent4"/>
          <w:szCs w:val="20"/>
        </w:rPr>
        <w:t>ou établissement public</w:t>
      </w:r>
      <w:r w:rsidRPr="00D37D17">
        <w:rPr>
          <w:rFonts w:eastAsia="Times New Roman" w:cs="Arial"/>
          <w:bCs/>
          <w:color w:val="FFA93A" w:themeColor="accent4"/>
          <w:szCs w:val="20"/>
        </w:rPr>
        <w:t>, après avis du comité social territorial.</w:t>
      </w:r>
    </w:p>
    <w:p w14:paraId="256C7850" w14:textId="77777777" w:rsidR="00A26AA4" w:rsidRDefault="00A26AA4">
      <w:pPr>
        <w:rPr>
          <w:rFonts w:eastAsia="Times New Roman" w:cs="Arial"/>
          <w:bCs/>
          <w:sz w:val="22"/>
        </w:rPr>
      </w:pPr>
    </w:p>
    <w:p w14:paraId="4D505A98"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12.2</w:t>
      </w:r>
      <w:r>
        <w:rPr>
          <w:rFonts w:eastAsia="Times New Roman" w:cs="Times New Roman"/>
          <w:b/>
          <w:i/>
          <w:iCs/>
          <w:color w:val="000000"/>
          <w:spacing w:val="15"/>
          <w:sz w:val="22"/>
          <w:szCs w:val="24"/>
        </w:rPr>
        <w:tab/>
        <w:t>Définition d’une permanence</w:t>
      </w:r>
    </w:p>
    <w:p w14:paraId="1EB068A4" w14:textId="77777777" w:rsidR="00A26AA4" w:rsidRDefault="00A26AA4">
      <w:pPr>
        <w:rPr>
          <w:rFonts w:eastAsia="Times New Roman" w:cs="Arial"/>
          <w:bCs/>
          <w:sz w:val="22"/>
        </w:rPr>
      </w:pPr>
    </w:p>
    <w:p w14:paraId="70AB12DF" w14:textId="77777777" w:rsidR="00A26AA4" w:rsidRDefault="00176325">
      <w:r>
        <w:t>Elle correspond à l’obligation faite à un agent de se trouver sur son lieu de travail habituel ou un lieu désigné par son chef de service, pour nécessité de service, un samedi, dimanche ou jour férié, sans qu’il y ait travail effectif ou astreinte.</w:t>
      </w:r>
    </w:p>
    <w:p w14:paraId="6DFFF729" w14:textId="77777777" w:rsidR="00A26AA4" w:rsidRDefault="00176325">
      <w:r>
        <w:lastRenderedPageBreak/>
        <w:t xml:space="preserve">Dans la collectivité </w:t>
      </w:r>
      <w:r w:rsidRPr="00E154D8">
        <w:rPr>
          <w:i/>
          <w:color w:val="86C0C9" w:themeColor="accent3"/>
        </w:rPr>
        <w:t>(ou l’établissement public)</w:t>
      </w:r>
      <w:r w:rsidRPr="002B308E">
        <w:t>,</w:t>
      </w:r>
      <w:r>
        <w:t xml:space="preserve"> les permanences pourront être réalisées par les agents suivants : </w:t>
      </w:r>
    </w:p>
    <w:p w14:paraId="0FB9CD5E" w14:textId="77777777" w:rsidR="00A26AA4" w:rsidRPr="003E33E4" w:rsidRDefault="00D275FA">
      <w:pPr>
        <w:rPr>
          <w:rFonts w:eastAsia="Times New Roman" w:cs="Times New Roman"/>
          <w:bCs/>
          <w:i/>
          <w:iCs/>
          <w:color w:val="86C0C9" w:themeColor="accent3"/>
          <w:szCs w:val="20"/>
        </w:rPr>
      </w:pPr>
      <w:r>
        <w:rPr>
          <w:rFonts w:eastAsia="Times New Roman" w:cs="Times New Roman"/>
          <w:bCs/>
          <w:i/>
          <w:iCs/>
          <w:color w:val="86C0C9" w:themeColor="accent3"/>
          <w:szCs w:val="20"/>
        </w:rPr>
        <w:t>(P</w:t>
      </w:r>
      <w:r w:rsidR="00176325" w:rsidRPr="003E33E4">
        <w:rPr>
          <w:rFonts w:eastAsia="Times New Roman" w:cs="Times New Roman"/>
          <w:bCs/>
          <w:i/>
          <w:iCs/>
          <w:color w:val="86C0C9" w:themeColor="accent3"/>
          <w:szCs w:val="20"/>
        </w:rPr>
        <w:t>réciser grade et fonctions des agents qui effectuent les permanences).</w:t>
      </w:r>
    </w:p>
    <w:p w14:paraId="66085129" w14:textId="77777777" w:rsidR="00A26AA4" w:rsidRPr="003E33E4" w:rsidRDefault="00176325">
      <w:pPr>
        <w:rPr>
          <w:rFonts w:eastAsia="Times New Roman" w:cs="Times New Roman"/>
          <w:bCs/>
          <w:i/>
          <w:iCs/>
          <w:color w:val="86C0C9" w:themeColor="accent3"/>
          <w:szCs w:val="20"/>
        </w:rPr>
      </w:pPr>
      <w:proofErr w:type="spellStart"/>
      <w:r w:rsidRPr="003E33E4">
        <w:rPr>
          <w:rFonts w:eastAsia="Times New Roman" w:cs="Times New Roman"/>
          <w:bCs/>
          <w:i/>
          <w:iCs/>
          <w:color w:val="86C0C9" w:themeColor="accent3"/>
          <w:szCs w:val="20"/>
        </w:rPr>
        <w:t>cf</w:t>
      </w:r>
      <w:proofErr w:type="spellEnd"/>
      <w:r w:rsidRPr="003E33E4">
        <w:rPr>
          <w:rFonts w:eastAsia="Times New Roman" w:cs="Times New Roman"/>
          <w:bCs/>
          <w:i/>
          <w:iCs/>
          <w:color w:val="86C0C9" w:themeColor="accent3"/>
          <w:szCs w:val="20"/>
        </w:rPr>
        <w:t xml:space="preserve"> annexe délibération existante</w:t>
      </w:r>
    </w:p>
    <w:p w14:paraId="681E6CB5" w14:textId="77777777" w:rsidR="00A26AA4" w:rsidRDefault="00176325">
      <w:r>
        <w:t>Les permanences feront l’objet d’une indemnisation selon les dispositions statutaires en vigueur.</w:t>
      </w:r>
    </w:p>
    <w:p w14:paraId="723D3B49" w14:textId="77777777" w:rsidR="00A26AA4" w:rsidRDefault="00A26AA4">
      <w:pPr>
        <w:rPr>
          <w:rFonts w:eastAsia="Times New Roman" w:cs="Arial"/>
          <w:bCs/>
          <w:sz w:val="22"/>
        </w:rPr>
      </w:pPr>
    </w:p>
    <w:p w14:paraId="32185010" w14:textId="77777777" w:rsidR="002B308E" w:rsidRPr="001E0EA9" w:rsidRDefault="002B308E">
      <w:pPr>
        <w:rPr>
          <w:rFonts w:eastAsia="Times New Roman" w:cs="Arial"/>
          <w:bCs/>
          <w:color w:val="FFA93A" w:themeColor="accent4"/>
          <w:szCs w:val="20"/>
        </w:rPr>
      </w:pPr>
      <w:r>
        <w:rPr>
          <w:rFonts w:eastAsia="Times New Roman" w:cs="Arial"/>
          <w:bCs/>
          <w:color w:val="FFA93A" w:themeColor="accent4"/>
          <w:szCs w:val="20"/>
        </w:rPr>
        <w:t>Les modalités relatives aux permanences</w:t>
      </w:r>
      <w:r w:rsidRPr="00D37D17">
        <w:rPr>
          <w:rFonts w:eastAsia="Times New Roman" w:cs="Arial"/>
          <w:bCs/>
          <w:color w:val="FFA93A" w:themeColor="accent4"/>
          <w:szCs w:val="20"/>
        </w:rPr>
        <w:t xml:space="preserve"> 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sidR="0030422D" w:rsidRPr="0030422D">
        <w:rPr>
          <w:rFonts w:eastAsia="Times New Roman" w:cs="Arial"/>
          <w:bCs/>
          <w:color w:val="FFA93A" w:themeColor="accent4"/>
          <w:szCs w:val="20"/>
        </w:rPr>
        <w:t xml:space="preserve"> </w:t>
      </w:r>
      <w:r w:rsidR="0030422D">
        <w:rPr>
          <w:rFonts w:eastAsia="Times New Roman" w:cs="Arial"/>
          <w:bCs/>
          <w:color w:val="FFA93A" w:themeColor="accent4"/>
          <w:szCs w:val="20"/>
        </w:rPr>
        <w:t>ou établissement public</w:t>
      </w:r>
      <w:r w:rsidRPr="00D37D17">
        <w:rPr>
          <w:rFonts w:eastAsia="Times New Roman" w:cs="Arial"/>
          <w:bCs/>
          <w:color w:val="FFA93A" w:themeColor="accent4"/>
          <w:szCs w:val="20"/>
        </w:rPr>
        <w:t>, après avis du comité social territorial.</w:t>
      </w:r>
    </w:p>
    <w:p w14:paraId="69C4490E" w14:textId="77777777" w:rsidR="00A26AA4" w:rsidRDefault="00176325">
      <w:pPr>
        <w:spacing w:beforeAutospacing="1" w:afterAutospacing="1"/>
        <w:outlineLvl w:val="2"/>
        <w:rPr>
          <w:rFonts w:eastAsia="Times New Roman" w:cs="Verdana"/>
          <w:b/>
          <w:bCs/>
          <w:sz w:val="22"/>
          <w:szCs w:val="27"/>
        </w:rPr>
      </w:pPr>
      <w:bookmarkStart w:id="16" w:name="_Toc486243924"/>
      <w:r>
        <w:rPr>
          <w:rFonts w:eastAsia="Times New Roman" w:cs="Verdana"/>
          <w:b/>
          <w:bCs/>
          <w:sz w:val="22"/>
          <w:szCs w:val="27"/>
          <w:u w:val="single"/>
        </w:rPr>
        <w:t>Article 13</w:t>
      </w:r>
      <w:r>
        <w:rPr>
          <w:rFonts w:eastAsia="Times New Roman" w:cs="Verdana"/>
          <w:b/>
          <w:bCs/>
          <w:sz w:val="22"/>
          <w:szCs w:val="27"/>
        </w:rPr>
        <w:t xml:space="preserve"> :</w:t>
      </w:r>
      <w:r>
        <w:rPr>
          <w:rFonts w:eastAsia="Times New Roman" w:cs="Verdana"/>
          <w:b/>
          <w:bCs/>
          <w:sz w:val="22"/>
          <w:szCs w:val="27"/>
        </w:rPr>
        <w:tab/>
        <w:t>Réunions</w:t>
      </w:r>
      <w:bookmarkEnd w:id="16"/>
      <w:r>
        <w:rPr>
          <w:rFonts w:eastAsia="Times New Roman" w:cs="Verdana"/>
          <w:b/>
          <w:bCs/>
          <w:sz w:val="22"/>
          <w:szCs w:val="27"/>
        </w:rPr>
        <w:t xml:space="preserve"> </w:t>
      </w:r>
    </w:p>
    <w:p w14:paraId="2A3396B9" w14:textId="77777777" w:rsidR="00A26AA4" w:rsidRPr="006434D1" w:rsidRDefault="00176325">
      <w:r>
        <w:t>Le temps de réunions (internes, exte</w:t>
      </w:r>
      <w:r w:rsidRPr="002B308E">
        <w:t>rnes, CST, CAP, CCP</w:t>
      </w:r>
      <w:r w:rsidR="00520D64">
        <w:t>,</w:t>
      </w:r>
      <w:r w:rsidRPr="002B308E">
        <w:t xml:space="preserve"> FSSSCT</w:t>
      </w:r>
      <w:r w:rsidR="00520D64">
        <w:t xml:space="preserve"> ou F3SCT</w:t>
      </w:r>
      <w:r w:rsidRPr="002B308E">
        <w:t>, inte</w:t>
      </w:r>
      <w:r>
        <w:t xml:space="preserve">rcommunalité, </w:t>
      </w:r>
      <w:proofErr w:type="spellStart"/>
      <w:r>
        <w:t>etc</w:t>
      </w:r>
      <w:proofErr w:type="spellEnd"/>
      <w:r>
        <w:t xml:space="preserve"> …) est considéré comme temps de travail.</w:t>
      </w:r>
    </w:p>
    <w:p w14:paraId="1829FB9F" w14:textId="77777777" w:rsidR="00A26AA4" w:rsidRDefault="00176325">
      <w:pPr>
        <w:spacing w:beforeAutospacing="1" w:afterAutospacing="1"/>
        <w:outlineLvl w:val="2"/>
        <w:rPr>
          <w:rFonts w:eastAsia="Times New Roman" w:cs="Verdana"/>
          <w:b/>
          <w:bCs/>
          <w:sz w:val="22"/>
          <w:szCs w:val="27"/>
        </w:rPr>
      </w:pPr>
      <w:bookmarkStart w:id="17" w:name="_Toc486243925"/>
      <w:r>
        <w:rPr>
          <w:rFonts w:eastAsia="Times New Roman" w:cs="Verdana"/>
          <w:b/>
          <w:bCs/>
          <w:sz w:val="22"/>
          <w:szCs w:val="27"/>
          <w:u w:val="single"/>
        </w:rPr>
        <w:t>Article 14</w:t>
      </w:r>
      <w:r>
        <w:rPr>
          <w:rFonts w:eastAsia="Times New Roman" w:cs="Verdana"/>
          <w:b/>
          <w:bCs/>
          <w:sz w:val="22"/>
          <w:szCs w:val="27"/>
        </w:rPr>
        <w:t xml:space="preserve"> :</w:t>
      </w:r>
      <w:r>
        <w:rPr>
          <w:rFonts w:eastAsia="Times New Roman" w:cs="Verdana"/>
          <w:b/>
          <w:bCs/>
          <w:sz w:val="22"/>
          <w:szCs w:val="27"/>
        </w:rPr>
        <w:tab/>
        <w:t xml:space="preserve"> Habillage – déshabillage – douche</w:t>
      </w:r>
      <w:bookmarkEnd w:id="17"/>
    </w:p>
    <w:p w14:paraId="1DA6B005" w14:textId="77777777" w:rsidR="00A26AA4" w:rsidRPr="00520D64" w:rsidRDefault="00176325">
      <w:pPr>
        <w:pStyle w:val="Retraitcorpsdetexte1"/>
        <w:widowControl w:val="0"/>
        <w:tabs>
          <w:tab w:val="left" w:pos="0"/>
          <w:tab w:val="right" w:pos="284"/>
          <w:tab w:val="right" w:pos="9072"/>
        </w:tabs>
        <w:spacing w:after="0" w:line="276" w:lineRule="auto"/>
        <w:ind w:left="0" w:right="67" w:firstLine="0"/>
        <w:textAlignment w:val="baseline"/>
        <w:rPr>
          <w:rFonts w:ascii="Arial" w:eastAsia="Calibri" w:hAnsi="Arial" w:cs="Arial"/>
          <w:i/>
          <w:color w:val="86C0C9" w:themeColor="accent3"/>
          <w:sz w:val="20"/>
          <w:szCs w:val="20"/>
          <w:lang w:eastAsia="ar-SA"/>
        </w:rPr>
      </w:pPr>
      <w:r w:rsidRPr="00520D64">
        <w:rPr>
          <w:rFonts w:ascii="Arial" w:eastAsia="Calibri" w:hAnsi="Arial" w:cs="Arial"/>
          <w:i/>
          <w:color w:val="86C0C9" w:themeColor="accent3"/>
          <w:sz w:val="20"/>
          <w:szCs w:val="20"/>
          <w:lang w:eastAsia="ar-SA"/>
        </w:rPr>
        <w:t>NB : en matière de temps consacré à l’habillage et au déshabillage, il existe deux positions jurisprudentielles :</w:t>
      </w:r>
    </w:p>
    <w:p w14:paraId="1EBB7E92" w14:textId="77777777" w:rsidR="00A26AA4" w:rsidRPr="00520D64" w:rsidRDefault="00176325">
      <w:pPr>
        <w:pStyle w:val="Retraitcorpsdetexte1"/>
        <w:widowControl w:val="0"/>
        <w:numPr>
          <w:ilvl w:val="0"/>
          <w:numId w:val="2"/>
        </w:numPr>
        <w:tabs>
          <w:tab w:val="left" w:pos="0"/>
          <w:tab w:val="right" w:pos="284"/>
        </w:tabs>
        <w:spacing w:after="0" w:line="276" w:lineRule="auto"/>
        <w:ind w:right="67"/>
        <w:textAlignment w:val="baseline"/>
        <w:rPr>
          <w:rFonts w:ascii="Arial" w:eastAsia="Calibri" w:hAnsi="Arial" w:cs="Arial"/>
          <w:i/>
          <w:color w:val="86C0C9" w:themeColor="accent3"/>
          <w:sz w:val="20"/>
          <w:szCs w:val="20"/>
          <w:lang w:eastAsia="ar-SA"/>
        </w:rPr>
      </w:pPr>
      <w:r w:rsidRPr="00520D64">
        <w:rPr>
          <w:rFonts w:ascii="Arial" w:eastAsia="Calibri" w:hAnsi="Arial" w:cs="Arial"/>
          <w:i/>
          <w:color w:val="86C0C9" w:themeColor="accent3"/>
          <w:sz w:val="20"/>
          <w:szCs w:val="20"/>
          <w:lang w:eastAsia="ar-SA"/>
        </w:rPr>
        <w:t xml:space="preserve">Selon le Conseil d’État (arrêt n° 366269 du 4 février 2015), en l’absence de texte précisant les modalités d'une rémunération ou d'une compensation, les agents de la fonction publique territoriale ne peuvent en principe pas prétendre à une rémunération ou à une compensation au titre du temps consacré aux situations dans lesquelles des obligations liées au travail leur sont imposées, sans qu'il y ait travail effectif ou astreinte. </w:t>
      </w:r>
    </w:p>
    <w:p w14:paraId="19F356D9" w14:textId="77777777" w:rsidR="00A26AA4" w:rsidRPr="00520D64" w:rsidRDefault="00176325">
      <w:pPr>
        <w:pStyle w:val="Retraitcorpsdetexte1"/>
        <w:widowControl w:val="0"/>
        <w:numPr>
          <w:ilvl w:val="0"/>
          <w:numId w:val="2"/>
        </w:numPr>
        <w:tabs>
          <w:tab w:val="left" w:pos="0"/>
          <w:tab w:val="right" w:pos="284"/>
        </w:tabs>
        <w:spacing w:after="0" w:line="276" w:lineRule="auto"/>
        <w:ind w:right="67"/>
        <w:textAlignment w:val="baseline"/>
        <w:rPr>
          <w:rFonts w:ascii="Arial" w:eastAsia="Calibri" w:hAnsi="Arial" w:cs="Arial"/>
          <w:i/>
          <w:color w:val="86C0C9" w:themeColor="accent3"/>
          <w:sz w:val="20"/>
          <w:szCs w:val="20"/>
          <w:lang w:eastAsia="ar-SA"/>
        </w:rPr>
      </w:pPr>
      <w:r w:rsidRPr="00520D64">
        <w:rPr>
          <w:rFonts w:ascii="Arial" w:eastAsia="Calibri" w:hAnsi="Arial" w:cs="Arial"/>
          <w:i/>
          <w:color w:val="86C0C9" w:themeColor="accent3"/>
          <w:sz w:val="20"/>
          <w:szCs w:val="20"/>
          <w:lang w:eastAsia="ar-SA"/>
        </w:rPr>
        <w:t>Selon la Cour administrative d’appel de Toulouse (arrêt n° 23TL00586 du 3 avril 2023), la douche et l’habillage peuvent être considérés comme du temps de travail effectif.</w:t>
      </w:r>
    </w:p>
    <w:p w14:paraId="275771F7" w14:textId="77777777" w:rsidR="00520D64" w:rsidRPr="00520D64" w:rsidRDefault="00520D64" w:rsidP="00520D64">
      <w:pPr>
        <w:pStyle w:val="Retraitcorpsdetexte1"/>
        <w:widowControl w:val="0"/>
        <w:tabs>
          <w:tab w:val="right" w:pos="284"/>
        </w:tabs>
        <w:spacing w:after="0" w:line="276" w:lineRule="auto"/>
        <w:ind w:left="720" w:right="67" w:firstLine="0"/>
        <w:textAlignment w:val="baseline"/>
        <w:rPr>
          <w:rFonts w:ascii="Arial" w:eastAsia="Calibri" w:hAnsi="Arial" w:cs="Arial"/>
          <w:i/>
          <w:color w:val="86C0C9" w:themeColor="accent3"/>
          <w:sz w:val="20"/>
          <w:szCs w:val="20"/>
          <w:lang w:eastAsia="ar-SA"/>
        </w:rPr>
      </w:pPr>
    </w:p>
    <w:p w14:paraId="60BBCDDF" w14:textId="77777777" w:rsidR="00A26AA4" w:rsidRPr="00520D64" w:rsidRDefault="00176325">
      <w:pPr>
        <w:pStyle w:val="Retraitcorpsdetexte1"/>
        <w:widowControl w:val="0"/>
        <w:tabs>
          <w:tab w:val="left" w:pos="0"/>
        </w:tabs>
        <w:spacing w:after="0" w:line="276" w:lineRule="auto"/>
        <w:ind w:left="0" w:right="67" w:firstLine="0"/>
        <w:textAlignment w:val="baseline"/>
        <w:rPr>
          <w:rFonts w:ascii="Arial" w:eastAsia="Calibri" w:hAnsi="Arial" w:cs="Arial"/>
          <w:i/>
          <w:color w:val="FFA93A" w:themeColor="accent4"/>
          <w:sz w:val="20"/>
          <w:szCs w:val="20"/>
          <w:lang w:eastAsia="ar-SA"/>
        </w:rPr>
      </w:pPr>
      <w:r w:rsidRPr="00520D64">
        <w:rPr>
          <w:rFonts w:ascii="Arial" w:eastAsia="Calibri" w:hAnsi="Arial" w:cs="Arial"/>
          <w:i/>
          <w:color w:val="FFA93A" w:themeColor="accent4"/>
          <w:sz w:val="20"/>
          <w:szCs w:val="20"/>
          <w:lang w:eastAsia="ar-SA"/>
        </w:rPr>
        <w:t>Les représentants du person</w:t>
      </w:r>
      <w:r w:rsidR="00520D64" w:rsidRPr="00520D64">
        <w:rPr>
          <w:rFonts w:ascii="Arial" w:eastAsia="Calibri" w:hAnsi="Arial" w:cs="Arial"/>
          <w:i/>
          <w:color w:val="FFA93A" w:themeColor="accent4"/>
          <w:sz w:val="20"/>
          <w:szCs w:val="20"/>
          <w:lang w:eastAsia="ar-SA"/>
        </w:rPr>
        <w:t>nel du CST placé auprès du CDG 53</w:t>
      </w:r>
      <w:r w:rsidRPr="00520D64">
        <w:rPr>
          <w:rFonts w:ascii="Arial" w:eastAsia="Calibri" w:hAnsi="Arial" w:cs="Arial"/>
          <w:i/>
          <w:color w:val="FFA93A" w:themeColor="accent4"/>
          <w:sz w:val="20"/>
          <w:szCs w:val="20"/>
          <w:lang w:eastAsia="ar-SA"/>
        </w:rPr>
        <w:t xml:space="preserve"> suggèrent de le prendre en compte comme temps de travail effectif dans l’attente de la parution d’un texte fixant les modalités de cette compensation. Cette position résulte cependant du choix de chaque collectivité ou établissement public</w:t>
      </w:r>
      <w:r w:rsidRPr="00520D64">
        <w:rPr>
          <w:rFonts w:ascii="Arial" w:hAnsi="Arial" w:cs="Arial"/>
          <w:i/>
          <w:color w:val="FFA93A" w:themeColor="accent4"/>
          <w:sz w:val="20"/>
          <w:szCs w:val="20"/>
        </w:rPr>
        <w:t>.</w:t>
      </w:r>
    </w:p>
    <w:p w14:paraId="1FD5C63F" w14:textId="77777777" w:rsidR="00A26AA4" w:rsidRDefault="00A26AA4">
      <w:pPr>
        <w:pStyle w:val="Retraitcorpsdetexte1"/>
        <w:widowControl w:val="0"/>
        <w:tabs>
          <w:tab w:val="left" w:pos="0"/>
          <w:tab w:val="right" w:pos="284"/>
        </w:tabs>
        <w:spacing w:after="0" w:line="276" w:lineRule="auto"/>
        <w:ind w:left="0" w:right="67" w:firstLine="0"/>
        <w:textAlignment w:val="baseline"/>
        <w:rPr>
          <w:rFonts w:ascii="Arial" w:eastAsia="Calibri" w:hAnsi="Arial" w:cs="Arial"/>
          <w:i/>
          <w:color w:val="86C0C9" w:themeColor="accent3"/>
          <w:sz w:val="20"/>
          <w:szCs w:val="20"/>
          <w:highlight w:val="yellow"/>
          <w:lang w:eastAsia="ar-SA"/>
        </w:rPr>
      </w:pPr>
    </w:p>
    <w:p w14:paraId="67231761" w14:textId="77777777" w:rsidR="00A26AA4" w:rsidRPr="003E33E4" w:rsidRDefault="00176325">
      <w:pPr>
        <w:spacing w:line="276" w:lineRule="auto"/>
        <w:ind w:right="67"/>
        <w:rPr>
          <w:rFonts w:cs="Arial"/>
          <w:color w:val="86C0C9" w:themeColor="accent3"/>
          <w:szCs w:val="20"/>
        </w:rPr>
      </w:pPr>
      <w:r w:rsidRPr="00520D64">
        <w:rPr>
          <w:rFonts w:cs="Arial"/>
          <w:color w:val="000000" w:themeColor="text1"/>
          <w:szCs w:val="20"/>
        </w:rPr>
        <w:t>Le temps qu'un agent territorial, tenu de porter un vêtement de travail, consacre à l’habillage et au déshabillage</w:t>
      </w:r>
      <w:r w:rsidRPr="00520D64">
        <w:rPr>
          <w:rFonts w:cs="Arial"/>
          <w:color w:val="86C0C9" w:themeColor="accent3"/>
          <w:szCs w:val="20"/>
        </w:rPr>
        <w:t xml:space="preserve">, </w:t>
      </w:r>
      <w:r w:rsidR="003E33E4">
        <w:rPr>
          <w:rFonts w:cs="Arial"/>
          <w:i/>
          <w:color w:val="86C0C9" w:themeColor="accent3"/>
          <w:szCs w:val="20"/>
        </w:rPr>
        <w:t>__________</w:t>
      </w:r>
    </w:p>
    <w:p w14:paraId="4844E2CB" w14:textId="77777777" w:rsidR="00A26AA4" w:rsidRPr="003E33E4" w:rsidRDefault="00176325">
      <w:pPr>
        <w:spacing w:line="276" w:lineRule="auto"/>
        <w:ind w:right="67"/>
        <w:rPr>
          <w:rFonts w:eastAsia="Times New Roman" w:cs="Arial"/>
          <w:color w:val="86C0C9" w:themeColor="accent3"/>
          <w:szCs w:val="20"/>
        </w:rPr>
      </w:pPr>
      <w:r w:rsidRPr="003E33E4">
        <w:rPr>
          <w:rFonts w:cs="Arial"/>
          <w:i/>
          <w:color w:val="86C0C9" w:themeColor="accent3"/>
          <w:szCs w:val="20"/>
        </w:rPr>
        <w:t>Préciser ici le choix de la collectivité (ou de l’établissement public) :</w:t>
      </w:r>
    </w:p>
    <w:p w14:paraId="15BD5792" w14:textId="77777777" w:rsidR="00520D64" w:rsidRPr="003E33E4" w:rsidRDefault="00176325" w:rsidP="00520D64">
      <w:pPr>
        <w:numPr>
          <w:ilvl w:val="0"/>
          <w:numId w:val="2"/>
        </w:numPr>
        <w:spacing w:line="276" w:lineRule="auto"/>
        <w:rPr>
          <w:rFonts w:cs="Arial"/>
          <w:i/>
          <w:color w:val="86C0C9" w:themeColor="accent3"/>
          <w:szCs w:val="20"/>
        </w:rPr>
      </w:pPr>
      <w:r w:rsidRPr="003E33E4">
        <w:rPr>
          <w:rFonts w:cs="Arial"/>
          <w:i/>
          <w:color w:val="86C0C9" w:themeColor="accent3"/>
          <w:szCs w:val="20"/>
        </w:rPr>
        <w:t>Est regardé comme du temps de travail effectif ;</w:t>
      </w:r>
    </w:p>
    <w:p w14:paraId="1BD53D01" w14:textId="77777777" w:rsidR="00A26AA4" w:rsidRPr="00520D64" w:rsidRDefault="00176325" w:rsidP="00520D64">
      <w:pPr>
        <w:numPr>
          <w:ilvl w:val="0"/>
          <w:numId w:val="2"/>
        </w:numPr>
        <w:spacing w:line="276" w:lineRule="auto"/>
        <w:rPr>
          <w:rFonts w:cs="Arial"/>
          <w:i/>
          <w:color w:val="86C0C9" w:themeColor="accent3"/>
          <w:szCs w:val="20"/>
        </w:rPr>
      </w:pPr>
      <w:r w:rsidRPr="003E33E4">
        <w:rPr>
          <w:rFonts w:cs="Arial"/>
          <w:i/>
          <w:color w:val="86C0C9" w:themeColor="accent3"/>
          <w:szCs w:val="20"/>
        </w:rPr>
        <w:t xml:space="preserve">Ne peut être regardé comme un </w:t>
      </w:r>
      <w:r w:rsidR="00831577">
        <w:rPr>
          <w:rFonts w:cs="Arial"/>
          <w:i/>
          <w:color w:val="86C0C9" w:themeColor="accent3"/>
          <w:szCs w:val="20"/>
        </w:rPr>
        <w:t>temps de travail, même quand il est effectué</w:t>
      </w:r>
      <w:r w:rsidRPr="003E33E4">
        <w:rPr>
          <w:rFonts w:cs="Arial"/>
          <w:i/>
          <w:color w:val="86C0C9" w:themeColor="accent3"/>
          <w:szCs w:val="20"/>
        </w:rPr>
        <w:t xml:space="preserve"> sur le lieu de travail.</w:t>
      </w:r>
      <w:r>
        <w:br w:type="page"/>
      </w:r>
    </w:p>
    <w:p w14:paraId="5E921558" w14:textId="77777777" w:rsidR="00A26AA4" w:rsidRDefault="00176325" w:rsidP="00850893">
      <w:pPr>
        <w:spacing w:line="276" w:lineRule="auto"/>
        <w:rPr>
          <w:rFonts w:cs="Calibri"/>
          <w:b/>
          <w:i/>
          <w:color w:val="548DD4"/>
          <w:sz w:val="22"/>
        </w:rPr>
      </w:pPr>
      <w:bookmarkStart w:id="18" w:name="_Toc486243926"/>
      <w:r>
        <w:rPr>
          <w:rFonts w:eastAsia="Times New Roman" w:cs="Verdana"/>
          <w:b/>
          <w:bCs/>
          <w:sz w:val="28"/>
          <w:szCs w:val="36"/>
        </w:rPr>
        <w:lastRenderedPageBreak/>
        <w:t>2</w:t>
      </w:r>
      <w:r>
        <w:rPr>
          <w:rFonts w:eastAsia="Times New Roman" w:cs="Verdana"/>
          <w:b/>
          <w:bCs/>
          <w:sz w:val="28"/>
          <w:szCs w:val="36"/>
        </w:rPr>
        <w:tab/>
        <w:t>LES TEMPS D’ABSENCE DANS LA COLLECTIVITE</w:t>
      </w:r>
      <w:bookmarkEnd w:id="18"/>
      <w:r w:rsidR="00850893">
        <w:rPr>
          <w:rFonts w:eastAsia="Times New Roman" w:cs="Verdana"/>
          <w:b/>
          <w:bCs/>
          <w:sz w:val="28"/>
          <w:szCs w:val="36"/>
        </w:rPr>
        <w:t xml:space="preserve"> </w:t>
      </w:r>
      <w:r w:rsidR="00850893" w:rsidRPr="00850893">
        <w:rPr>
          <w:rFonts w:eastAsia="Times New Roman" w:cs="Verdana"/>
          <w:b/>
          <w:bCs/>
          <w:i/>
          <w:color w:val="86C0C9" w:themeColor="accent3"/>
          <w:sz w:val="28"/>
          <w:szCs w:val="36"/>
        </w:rPr>
        <w:t>(ou de L’ETABLISSEMENT PUBLIC)</w:t>
      </w:r>
    </w:p>
    <w:p w14:paraId="2549C3D6" w14:textId="77777777" w:rsidR="00A26AA4" w:rsidRDefault="00176325">
      <w:pPr>
        <w:spacing w:beforeAutospacing="1" w:afterAutospacing="1"/>
        <w:outlineLvl w:val="2"/>
        <w:rPr>
          <w:rFonts w:eastAsia="Times New Roman" w:cs="Verdana"/>
          <w:b/>
          <w:bCs/>
          <w:sz w:val="22"/>
          <w:szCs w:val="27"/>
        </w:rPr>
      </w:pPr>
      <w:r>
        <w:rPr>
          <w:rFonts w:eastAsia="Times New Roman" w:cs="Arial"/>
          <w:b/>
          <w:bCs/>
          <w:sz w:val="22"/>
        </w:rPr>
        <w:t xml:space="preserve"> </w:t>
      </w:r>
      <w:bookmarkStart w:id="19" w:name="_Toc486243927"/>
      <w:r>
        <w:rPr>
          <w:rFonts w:eastAsia="Times New Roman" w:cs="Verdana"/>
          <w:b/>
          <w:bCs/>
          <w:sz w:val="22"/>
          <w:szCs w:val="27"/>
          <w:u w:val="single"/>
        </w:rPr>
        <w:t>Article 15</w:t>
      </w:r>
      <w:r>
        <w:rPr>
          <w:rFonts w:eastAsia="Times New Roman" w:cs="Verdana"/>
          <w:b/>
          <w:bCs/>
          <w:sz w:val="22"/>
          <w:szCs w:val="27"/>
        </w:rPr>
        <w:t xml:space="preserve"> :</w:t>
      </w:r>
      <w:r>
        <w:rPr>
          <w:rFonts w:eastAsia="Times New Roman" w:cs="Verdana"/>
          <w:b/>
          <w:bCs/>
          <w:sz w:val="22"/>
          <w:szCs w:val="27"/>
        </w:rPr>
        <w:tab/>
        <w:t>Congés annuels</w:t>
      </w:r>
      <w:bookmarkEnd w:id="19"/>
    </w:p>
    <w:p w14:paraId="19EAADAE" w14:textId="77777777" w:rsidR="00A26AA4" w:rsidRDefault="00176325">
      <w:pPr>
        <w:rPr>
          <w:rFonts w:eastAsia="Times New Roman" w:cs="Times New Roman"/>
          <w:i/>
          <w:iCs/>
          <w:color w:val="808080"/>
          <w:sz w:val="18"/>
          <w:szCs w:val="24"/>
          <w:highlight w:val="yellow"/>
        </w:rPr>
      </w:pPr>
      <w:r w:rsidRPr="00D05D88">
        <w:rPr>
          <w:rFonts w:eastAsia="Times New Roman" w:cs="Times New Roman"/>
          <w:i/>
          <w:iCs/>
          <w:color w:val="808080"/>
          <w:sz w:val="18"/>
          <w:szCs w:val="24"/>
        </w:rPr>
        <w:t>Décret n°85-1250 du 26 novembre 1985</w:t>
      </w:r>
      <w:r w:rsidR="00D05D88" w:rsidRPr="00D05D88">
        <w:rPr>
          <w:rFonts w:eastAsia="Times New Roman" w:cs="Times New Roman"/>
          <w:i/>
          <w:iCs/>
          <w:color w:val="808080"/>
          <w:sz w:val="18"/>
          <w:szCs w:val="24"/>
        </w:rPr>
        <w:t xml:space="preserve"> modifié</w:t>
      </w:r>
    </w:p>
    <w:p w14:paraId="5B15A3E2" w14:textId="77777777" w:rsidR="00A26AA4" w:rsidRPr="00D05D88" w:rsidRDefault="00176325">
      <w:pPr>
        <w:rPr>
          <w:rFonts w:eastAsia="Times New Roman" w:cs="Times New Roman"/>
          <w:i/>
          <w:iCs/>
          <w:color w:val="808080"/>
          <w:sz w:val="18"/>
          <w:szCs w:val="24"/>
        </w:rPr>
      </w:pPr>
      <w:r w:rsidRPr="00D05D88">
        <w:rPr>
          <w:rFonts w:eastAsia="Times New Roman" w:cs="Times New Roman"/>
          <w:i/>
          <w:iCs/>
          <w:color w:val="808080"/>
          <w:sz w:val="18"/>
          <w:szCs w:val="24"/>
        </w:rPr>
        <w:t>Point sur n° 08-B-PS2</w:t>
      </w:r>
    </w:p>
    <w:p w14:paraId="683CED5D" w14:textId="77777777" w:rsidR="00A26AA4" w:rsidRDefault="00176325">
      <w:pPr>
        <w:rPr>
          <w:rFonts w:eastAsia="Times New Roman" w:cs="Times New Roman"/>
          <w:i/>
          <w:iCs/>
          <w:color w:val="808080"/>
          <w:sz w:val="18"/>
          <w:szCs w:val="24"/>
        </w:rPr>
      </w:pPr>
      <w:r w:rsidRPr="00D05D88">
        <w:rPr>
          <w:rFonts w:eastAsia="Times New Roman" w:cs="Times New Roman"/>
          <w:i/>
          <w:iCs/>
          <w:color w:val="808080"/>
          <w:sz w:val="18"/>
          <w:szCs w:val="24"/>
        </w:rPr>
        <w:t>Point sur n° 08-B-PS3</w:t>
      </w:r>
    </w:p>
    <w:p w14:paraId="046B07F1" w14:textId="77777777" w:rsidR="00D05D88" w:rsidRDefault="00D05D88">
      <w:r w:rsidRPr="00D05D88">
        <w:rPr>
          <w:u w:val="single"/>
        </w:rPr>
        <w:t>Principe général</w:t>
      </w:r>
      <w:r>
        <w:t> :</w:t>
      </w:r>
    </w:p>
    <w:p w14:paraId="191C6565" w14:textId="77777777" w:rsidR="00A26AA4" w:rsidRDefault="00176325">
      <w:r>
        <w:t>L’année de référence est l’année civile du 1</w:t>
      </w:r>
      <w:r>
        <w:rPr>
          <w:vertAlign w:val="superscript"/>
        </w:rPr>
        <w:t>er</w:t>
      </w:r>
      <w:r>
        <w:t xml:space="preserve"> janvier au 31 décembre.</w:t>
      </w:r>
    </w:p>
    <w:p w14:paraId="716A9A0C" w14:textId="77777777" w:rsidR="00A26AA4" w:rsidRDefault="00176325">
      <w:r>
        <w:t>La durée des congés annuels est de cinq fois les obligations hebdomadaires. Le calcul s’effectue normalement en jours mais selon la même règle, il peut également s’effectuer en heures de travail hebdomadaires.</w:t>
      </w:r>
    </w:p>
    <w:p w14:paraId="21A4ADB4" w14:textId="77777777" w:rsidR="00A26AA4" w:rsidRDefault="00D05D88">
      <w:r w:rsidRPr="00D05D88">
        <w:rPr>
          <w:u w:val="single"/>
        </w:rPr>
        <w:t>Jour</w:t>
      </w:r>
      <w:r w:rsidR="000957D1">
        <w:rPr>
          <w:u w:val="single"/>
        </w:rPr>
        <w:t>s</w:t>
      </w:r>
      <w:r w:rsidRPr="00D05D88">
        <w:rPr>
          <w:u w:val="single"/>
        </w:rPr>
        <w:t xml:space="preserve"> de fractionnement</w:t>
      </w:r>
      <w:r>
        <w:t> :</w:t>
      </w:r>
    </w:p>
    <w:p w14:paraId="45A8A93C" w14:textId="77777777" w:rsidR="00A26AA4" w:rsidRDefault="00176325">
      <w:r>
        <w:t>Il est attribué un jour de congé supplémentaire : jour de fractionnement, lorsque le nombre de jours pris en dehors de la période du 1</w:t>
      </w:r>
      <w:r>
        <w:rPr>
          <w:vertAlign w:val="superscript"/>
        </w:rPr>
        <w:t>er</w:t>
      </w:r>
      <w:r>
        <w:t xml:space="preserve"> mai au 31 octobre est égal à 5, 6 et 7 jours et 2 jours lorsque que le nombre est au moins égal à 8 jours.</w:t>
      </w:r>
    </w:p>
    <w:p w14:paraId="72712A47" w14:textId="77777777" w:rsidR="00A26AA4" w:rsidRDefault="00D05D88">
      <w:r w:rsidRPr="00D05D88">
        <w:rPr>
          <w:u w:val="single"/>
        </w:rPr>
        <w:t>Pose et acceptations des jours de congés</w:t>
      </w:r>
      <w:r>
        <w:t> :</w:t>
      </w:r>
    </w:p>
    <w:p w14:paraId="7A6FCA91" w14:textId="77777777" w:rsidR="00A26AA4" w:rsidRDefault="00176325">
      <w:r>
        <w:t xml:space="preserve">Le calendrier des congés est défini </w:t>
      </w:r>
      <w:r w:rsidR="00D05D88">
        <w:t xml:space="preserve">par l’autorité territoriale ou ses représentants (DGS, chefs de services …) </w:t>
      </w:r>
      <w:r>
        <w:t xml:space="preserve">après consultation des intéressés, compte tenu des fractionnements et échelonnements des congés que l’intérêt </w:t>
      </w:r>
      <w:r w:rsidR="00D05D88">
        <w:t>et la continuité du service peuvent</w:t>
      </w:r>
      <w:r>
        <w:t xml:space="preserve"> rendre nécessaire.</w:t>
      </w:r>
      <w:r w:rsidR="00D05D88">
        <w:t xml:space="preserve"> Les congés peuvent être refusés lorsque les nécessités du service le justifient.</w:t>
      </w:r>
    </w:p>
    <w:p w14:paraId="2DBB28B8" w14:textId="77777777" w:rsidR="00A26AA4" w:rsidRDefault="00176325">
      <w:r>
        <w:t>Les membres du personnel chargés de famille bénéficient d’une priorité pour le choix des périodes de congés annuels.</w:t>
      </w:r>
    </w:p>
    <w:p w14:paraId="0015E10E" w14:textId="77777777" w:rsidR="00A26AA4" w:rsidRPr="003E33E4" w:rsidRDefault="00176325">
      <w:pPr>
        <w:rPr>
          <w:rFonts w:cs="Times New Roman"/>
          <w:i/>
          <w:iCs/>
          <w:color w:val="86C0C9" w:themeColor="accent3"/>
          <w:szCs w:val="20"/>
        </w:rPr>
      </w:pPr>
      <w:r w:rsidRPr="003E33E4">
        <w:rPr>
          <w:rFonts w:cs="Times New Roman"/>
          <w:i/>
          <w:iCs/>
          <w:color w:val="86C0C9" w:themeColor="accent3"/>
          <w:szCs w:val="20"/>
        </w:rPr>
        <w:t>(Il est souhaitable que les agents bénéficient au minimum de deux semaines consécutives pendant la période d’été (à préciser par la collectivité).</w:t>
      </w:r>
    </w:p>
    <w:p w14:paraId="62679121" w14:textId="77777777" w:rsidR="00A26AA4" w:rsidRDefault="00176325">
      <w:r>
        <w:t>L’absence de service ne peut excéder 31 jours consécutifs sauf cas particulier du personnel autorisé à bénéficier d’un congé bonifié (personnel originaire d’o</w:t>
      </w:r>
      <w:r w:rsidRPr="00D05D88">
        <w:t>utre-m</w:t>
      </w:r>
      <w:r>
        <w:t>er).</w:t>
      </w:r>
    </w:p>
    <w:p w14:paraId="3A377DED" w14:textId="77777777" w:rsidR="00A26AA4" w:rsidRPr="000957D1" w:rsidRDefault="000957D1">
      <w:pPr>
        <w:rPr>
          <w:rFonts w:cs="Times New Roman"/>
          <w:iCs/>
          <w:color w:val="86C0C9" w:themeColor="accent3"/>
          <w:szCs w:val="20"/>
        </w:rPr>
      </w:pPr>
      <w:r w:rsidRPr="000957D1">
        <w:rPr>
          <w:rFonts w:cs="Times New Roman"/>
          <w:iCs/>
          <w:szCs w:val="20"/>
          <w:u w:val="single"/>
        </w:rPr>
        <w:t>Congé</w:t>
      </w:r>
      <w:r>
        <w:rPr>
          <w:rFonts w:cs="Times New Roman"/>
          <w:iCs/>
          <w:szCs w:val="20"/>
          <w:u w:val="single"/>
        </w:rPr>
        <w:t>s</w:t>
      </w:r>
      <w:r w:rsidRPr="000957D1">
        <w:rPr>
          <w:rFonts w:cs="Times New Roman"/>
          <w:iCs/>
          <w:szCs w:val="20"/>
          <w:u w:val="single"/>
        </w:rPr>
        <w:t xml:space="preserve"> non pris</w:t>
      </w:r>
      <w:r w:rsidRPr="000957D1">
        <w:rPr>
          <w:rFonts w:cs="Times New Roman"/>
          <w:iCs/>
          <w:szCs w:val="20"/>
        </w:rPr>
        <w:t> :</w:t>
      </w:r>
    </w:p>
    <w:p w14:paraId="7DE6B387" w14:textId="77777777" w:rsidR="00A26AA4" w:rsidRDefault="00176325">
      <w:r>
        <w:t>Un congé non pris ne donne lieu à aucune indemnité compensatrice, sauf pour les agents contractuels qui ne peuvent, en raison des nécessités de service, épuiser leurs congés avant la fin du contrat.</w:t>
      </w:r>
    </w:p>
    <w:p w14:paraId="1682385C" w14:textId="77777777" w:rsidR="00A26AA4" w:rsidRDefault="00176325">
      <w:r>
        <w:t>Pour les agents annualisés avec différents cycles de travail, les dates des congés annuels et des périodes non travaillées sont fixées en début d’année.</w:t>
      </w:r>
    </w:p>
    <w:p w14:paraId="1CB8CDB5" w14:textId="77777777" w:rsidR="00A26AA4" w:rsidRPr="00062E75" w:rsidRDefault="00176325" w:rsidP="00062E75">
      <w:pPr>
        <w:spacing w:line="276" w:lineRule="auto"/>
        <w:ind w:right="67"/>
        <w:rPr>
          <w:rFonts w:cs="Calibri"/>
          <w:szCs w:val="20"/>
        </w:rPr>
      </w:pPr>
      <w:r w:rsidRPr="000957D1">
        <w:rPr>
          <w:rFonts w:cs="Calibri"/>
          <w:szCs w:val="20"/>
        </w:rPr>
        <w:t>Un congé dû pour une année de service accompli ne peut se reporter sur l'année suivante, sauf autorisation exceptionnelle de l'autorité territoriale. Toutefois, il appartient à l’autorité territoriale d’accorder automatiquement le report du congé annuel restant dû au titre de l’année écoulée à l’agent qui, du fait d’un des congés de maladie prévus aux articles L. 822-1 et suivants du Code général de la fonction publique ou d’un congé de maternité, n’a pas pu prendre tout ou partie dudit congé au terme de la période de référence (CJUE C350/06 et C520-06 du 20 janvier 2009 et circulaire NOR CTB1117639C du 8 juillet 2011). Les congés ainsi reportés peuvent être pris au cours d'une période de 15 mois après le terme de cette année (et non après le terme du congé de maladie).</w:t>
      </w:r>
      <w:r>
        <w:rPr>
          <w:rFonts w:cs="Calibri"/>
          <w:szCs w:val="20"/>
        </w:rPr>
        <w:t xml:space="preserve"> </w:t>
      </w:r>
    </w:p>
    <w:p w14:paraId="78B859A4" w14:textId="77777777" w:rsidR="00A26AA4" w:rsidRPr="00062E75" w:rsidRDefault="00176325">
      <w:pPr>
        <w:rPr>
          <w:color w:val="000000"/>
        </w:rPr>
      </w:pPr>
      <w:r>
        <w:rPr>
          <w:color w:val="000000"/>
        </w:rPr>
        <w:t>En cas de congés maladie pendant les périodes de congés annuels, ces jours seront reportés.</w:t>
      </w:r>
    </w:p>
    <w:p w14:paraId="5353CDF5" w14:textId="77777777" w:rsidR="00A26AA4" w:rsidRPr="00062E75" w:rsidRDefault="00176325">
      <w:pPr>
        <w:rPr>
          <w:rFonts w:eastAsia="Times New Roman" w:cs="Times New Roman"/>
          <w:bCs/>
          <w:i/>
          <w:iCs/>
          <w:color w:val="86C0C9" w:themeColor="accent3"/>
          <w:szCs w:val="20"/>
        </w:rPr>
      </w:pPr>
      <w:r w:rsidRPr="00083FB1">
        <w:rPr>
          <w:rFonts w:eastAsia="Times New Roman" w:cs="Times New Roman"/>
          <w:bCs/>
          <w:i/>
          <w:iCs/>
          <w:color w:val="86C0C9" w:themeColor="accent3"/>
          <w:szCs w:val="20"/>
        </w:rPr>
        <w:t>(</w:t>
      </w:r>
      <w:r w:rsidR="003E33E4" w:rsidRPr="00083FB1">
        <w:rPr>
          <w:rFonts w:eastAsia="Times New Roman" w:cs="Times New Roman"/>
          <w:bCs/>
          <w:i/>
          <w:iCs/>
          <w:color w:val="86C0C9" w:themeColor="accent3"/>
          <w:szCs w:val="20"/>
        </w:rPr>
        <w:t>Préciser</w:t>
      </w:r>
      <w:r w:rsidRPr="00083FB1">
        <w:rPr>
          <w:rFonts w:eastAsia="Times New Roman" w:cs="Times New Roman"/>
          <w:bCs/>
          <w:i/>
          <w:iCs/>
          <w:color w:val="86C0C9" w:themeColor="accent3"/>
          <w:szCs w:val="20"/>
        </w:rPr>
        <w:t xml:space="preserve"> si d’autres dispositions sont en vigueur dans la collectivité)</w:t>
      </w:r>
    </w:p>
    <w:p w14:paraId="511100B3" w14:textId="77777777" w:rsidR="00A26AA4" w:rsidRDefault="00176325">
      <w:r>
        <w:t xml:space="preserve">Les demandes de congé devront être déposées sur l’imprimé prévu à cet effet, à l’autorité hiérarchique. </w:t>
      </w:r>
      <w:r w:rsidR="004C79FD">
        <w:rPr>
          <w:rFonts w:cs="Times New Roman"/>
          <w:i/>
          <w:iCs/>
          <w:color w:val="86C0C9" w:themeColor="accent3"/>
          <w:szCs w:val="20"/>
        </w:rPr>
        <w:t>(P</w:t>
      </w:r>
      <w:r w:rsidRPr="00083FB1">
        <w:rPr>
          <w:rFonts w:cs="Times New Roman"/>
          <w:i/>
          <w:iCs/>
          <w:color w:val="86C0C9" w:themeColor="accent3"/>
          <w:szCs w:val="20"/>
        </w:rPr>
        <w:t>réciser)</w:t>
      </w:r>
    </w:p>
    <w:p w14:paraId="1454C4EC" w14:textId="77777777" w:rsidR="00A26AA4" w:rsidRDefault="00176325">
      <w:r>
        <w:t xml:space="preserve">Congés d’été : </w:t>
      </w:r>
      <w:r w:rsidR="004C79FD">
        <w:rPr>
          <w:rFonts w:cs="Times New Roman"/>
          <w:i/>
          <w:iCs/>
          <w:color w:val="86C0C9" w:themeColor="accent3"/>
          <w:szCs w:val="20"/>
        </w:rPr>
        <w:t>P</w:t>
      </w:r>
      <w:r w:rsidRPr="00083FB1">
        <w:rPr>
          <w:rFonts w:cs="Times New Roman"/>
          <w:i/>
          <w:iCs/>
          <w:color w:val="86C0C9" w:themeColor="accent3"/>
          <w:szCs w:val="20"/>
        </w:rPr>
        <w:t>réciser les dates de dépôt des demandes</w:t>
      </w:r>
      <w:r w:rsidRPr="00083FB1">
        <w:rPr>
          <w:rFonts w:cs="Times New Roman"/>
          <w:i/>
          <w:iCs/>
          <w:color w:val="76923C"/>
          <w:szCs w:val="20"/>
        </w:rPr>
        <w:t>.</w:t>
      </w:r>
    </w:p>
    <w:p w14:paraId="131348CF" w14:textId="77777777" w:rsidR="00A26AA4" w:rsidRDefault="00176325">
      <w:pPr>
        <w:rPr>
          <w:rFonts w:cs="Times New Roman"/>
          <w:i/>
          <w:iCs/>
          <w:color w:val="76923C"/>
          <w:sz w:val="18"/>
          <w:szCs w:val="24"/>
        </w:rPr>
      </w:pPr>
      <w:r>
        <w:t xml:space="preserve">Pour les autres congés </w:t>
      </w:r>
      <w:r>
        <w:rPr>
          <w:rFonts w:cs="Times New Roman"/>
          <w:i/>
          <w:iCs/>
          <w:color w:val="76923C"/>
          <w:sz w:val="18"/>
          <w:szCs w:val="24"/>
        </w:rPr>
        <w:t xml:space="preserve">: </w:t>
      </w:r>
      <w:r w:rsidR="004C79FD">
        <w:rPr>
          <w:rFonts w:cs="Times New Roman"/>
          <w:i/>
          <w:iCs/>
          <w:color w:val="86C0C9" w:themeColor="accent3"/>
          <w:szCs w:val="20"/>
        </w:rPr>
        <w:t>P</w:t>
      </w:r>
      <w:r w:rsidRPr="00083FB1">
        <w:rPr>
          <w:rFonts w:cs="Times New Roman"/>
          <w:i/>
          <w:iCs/>
          <w:color w:val="86C0C9" w:themeColor="accent3"/>
          <w:szCs w:val="20"/>
        </w:rPr>
        <w:t>réciser nombre de jours avant le point de départ des congés.</w:t>
      </w:r>
    </w:p>
    <w:p w14:paraId="65DCF414" w14:textId="77777777" w:rsidR="00A26AA4" w:rsidRDefault="00176325">
      <w:pPr>
        <w:spacing w:beforeAutospacing="1" w:afterAutospacing="1"/>
        <w:outlineLvl w:val="2"/>
        <w:rPr>
          <w:rFonts w:eastAsia="Times New Roman" w:cs="Verdana"/>
          <w:b/>
          <w:bCs/>
          <w:sz w:val="22"/>
          <w:szCs w:val="27"/>
        </w:rPr>
      </w:pPr>
      <w:bookmarkStart w:id="20" w:name="_Toc486243928"/>
      <w:r>
        <w:rPr>
          <w:rFonts w:eastAsia="Times New Roman" w:cs="Verdana"/>
          <w:b/>
          <w:bCs/>
          <w:sz w:val="22"/>
          <w:szCs w:val="27"/>
          <w:u w:val="single"/>
        </w:rPr>
        <w:t>Article 16</w:t>
      </w:r>
      <w:r>
        <w:rPr>
          <w:rFonts w:eastAsia="Times New Roman" w:cs="Verdana"/>
          <w:b/>
          <w:bCs/>
          <w:sz w:val="22"/>
          <w:szCs w:val="27"/>
        </w:rPr>
        <w:t xml:space="preserve"> :</w:t>
      </w:r>
      <w:r>
        <w:rPr>
          <w:rFonts w:eastAsia="Times New Roman" w:cs="Verdana"/>
          <w:b/>
          <w:bCs/>
          <w:sz w:val="22"/>
          <w:szCs w:val="27"/>
        </w:rPr>
        <w:tab/>
        <w:t>Jours ARTT</w:t>
      </w:r>
      <w:bookmarkEnd w:id="20"/>
    </w:p>
    <w:p w14:paraId="688C9D06" w14:textId="77777777" w:rsidR="00A26AA4" w:rsidRDefault="00176325">
      <w:pPr>
        <w:rPr>
          <w:rFonts w:eastAsia="Times New Roman" w:cs="Times New Roman"/>
          <w:i/>
          <w:iCs/>
          <w:color w:val="808080"/>
          <w:sz w:val="18"/>
          <w:szCs w:val="24"/>
          <w:highlight w:val="yellow"/>
        </w:rPr>
      </w:pPr>
      <w:r w:rsidRPr="000957D1">
        <w:rPr>
          <w:rFonts w:eastAsia="Times New Roman" w:cs="Times New Roman"/>
          <w:i/>
          <w:iCs/>
          <w:color w:val="808080"/>
          <w:sz w:val="18"/>
          <w:szCs w:val="24"/>
        </w:rPr>
        <w:t>Circulaire NOR MFPF120231 C relative aux modalités de mise en œuvre de l’article 115 de la loi n°2010-1657 du 29 décembre 2010</w:t>
      </w:r>
    </w:p>
    <w:p w14:paraId="7570CF62" w14:textId="77777777" w:rsidR="00A26AA4" w:rsidRDefault="00176325">
      <w:pPr>
        <w:rPr>
          <w:rFonts w:cs="Arial"/>
          <w:i/>
          <w:iCs/>
          <w:color w:val="86C0C9" w:themeColor="accent3"/>
          <w:szCs w:val="20"/>
        </w:rPr>
      </w:pPr>
      <w:r>
        <w:rPr>
          <w:i/>
          <w:iCs/>
          <w:color w:val="86C0C9" w:themeColor="accent3"/>
          <w:szCs w:val="20"/>
        </w:rPr>
        <w:t>Préciser</w:t>
      </w:r>
      <w:r>
        <w:rPr>
          <w:color w:val="86C0C9" w:themeColor="accent3"/>
          <w:szCs w:val="20"/>
        </w:rPr>
        <w:t xml:space="preserve"> </w:t>
      </w:r>
      <w:r>
        <w:rPr>
          <w:rFonts w:cs="Arial"/>
          <w:szCs w:val="20"/>
        </w:rPr>
        <w:t xml:space="preserve">le nombre de jours, fixé par le protocole en indiquant les possibilités de récupération des ARTT, dans la collectivité </w:t>
      </w:r>
      <w:r w:rsidRPr="00E154D8">
        <w:rPr>
          <w:i/>
          <w:color w:val="86C0C9" w:themeColor="accent3"/>
        </w:rPr>
        <w:t>(ou l’établissement public)</w:t>
      </w:r>
      <w:r w:rsidRPr="00E154D8">
        <w:rPr>
          <w:rFonts w:cs="Arial"/>
          <w:i/>
          <w:iCs/>
          <w:color w:val="86C0C9" w:themeColor="accent3"/>
          <w:szCs w:val="20"/>
        </w:rPr>
        <w:t xml:space="preserve"> (</w:t>
      </w:r>
      <w:r w:rsidRPr="00E154D8">
        <w:rPr>
          <w:i/>
          <w:iCs/>
          <w:color w:val="86C0C9" w:themeColor="accent3"/>
          <w:szCs w:val="20"/>
        </w:rPr>
        <w:t>date de dépôt de la demande sur l’imprimé prévu à cet effet – possibilité ou impossibilité de report d’un cycle sur l’autre – modalités de prise des journées : ½ journée – journée</w:t>
      </w:r>
      <w:r w:rsidRPr="00E154D8">
        <w:rPr>
          <w:rFonts w:cs="Arial"/>
          <w:i/>
          <w:iCs/>
          <w:color w:val="86C0C9" w:themeColor="accent3"/>
          <w:szCs w:val="20"/>
        </w:rPr>
        <w:t>).</w:t>
      </w:r>
    </w:p>
    <w:p w14:paraId="03D0EB80" w14:textId="77777777" w:rsidR="00A26AA4" w:rsidRDefault="00176325">
      <w:pPr>
        <w:rPr>
          <w:rFonts w:cs="Arial"/>
          <w:szCs w:val="20"/>
        </w:rPr>
      </w:pPr>
      <w:r w:rsidRPr="000957D1">
        <w:rPr>
          <w:rFonts w:cs="Arial"/>
          <w:szCs w:val="20"/>
        </w:rPr>
        <w:t xml:space="preserve">Le protocole ARTT de la collectivité </w:t>
      </w:r>
      <w:r w:rsidRPr="00E154D8">
        <w:rPr>
          <w:i/>
          <w:color w:val="86C0C9" w:themeColor="accent3"/>
        </w:rPr>
        <w:t xml:space="preserve">(ou </w:t>
      </w:r>
      <w:r w:rsidR="004C79FD" w:rsidRPr="00E154D8">
        <w:rPr>
          <w:i/>
          <w:color w:val="86C0C9" w:themeColor="accent3"/>
        </w:rPr>
        <w:t xml:space="preserve">de </w:t>
      </w:r>
      <w:r w:rsidRPr="00E154D8">
        <w:rPr>
          <w:i/>
          <w:color w:val="86C0C9" w:themeColor="accent3"/>
        </w:rPr>
        <w:t>l’établissement public)</w:t>
      </w:r>
      <w:r w:rsidRPr="000957D1">
        <w:rPr>
          <w:color w:val="86C0C9" w:themeColor="accent3"/>
        </w:rPr>
        <w:t xml:space="preserve"> </w:t>
      </w:r>
      <w:r w:rsidRPr="000957D1">
        <w:rPr>
          <w:rFonts w:cs="Arial"/>
          <w:szCs w:val="20"/>
        </w:rPr>
        <w:t>s</w:t>
      </w:r>
      <w:r>
        <w:rPr>
          <w:rFonts w:cs="Arial"/>
          <w:szCs w:val="20"/>
        </w:rPr>
        <w:t>’établit comme suit :</w:t>
      </w:r>
    </w:p>
    <w:p w14:paraId="00E73B96" w14:textId="77777777" w:rsidR="00330A59" w:rsidRDefault="00176325">
      <w:pPr>
        <w:rPr>
          <w:rFonts w:cs="Arial"/>
          <w:szCs w:val="20"/>
        </w:rPr>
      </w:pPr>
      <w:r>
        <w:rPr>
          <w:i/>
          <w:iCs/>
          <w:szCs w:val="20"/>
        </w:rPr>
        <w:t>ou</w:t>
      </w:r>
      <w:r>
        <w:rPr>
          <w:rFonts w:cs="Arial"/>
          <w:szCs w:val="20"/>
        </w:rPr>
        <w:t xml:space="preserve"> </w:t>
      </w:r>
      <w:proofErr w:type="spellStart"/>
      <w:r>
        <w:rPr>
          <w:rFonts w:cs="Arial"/>
          <w:szCs w:val="20"/>
        </w:rPr>
        <w:t>cf</w:t>
      </w:r>
      <w:proofErr w:type="spellEnd"/>
      <w:r>
        <w:rPr>
          <w:rFonts w:cs="Arial"/>
          <w:szCs w:val="20"/>
        </w:rPr>
        <w:t xml:space="preserve"> protocole signé le </w:t>
      </w:r>
      <w:r w:rsidRPr="003E33E4">
        <w:rPr>
          <w:rFonts w:cs="Arial"/>
          <w:color w:val="86C0C9" w:themeColor="accent3"/>
          <w:szCs w:val="20"/>
        </w:rPr>
        <w:t>____________</w:t>
      </w:r>
    </w:p>
    <w:p w14:paraId="41E591CE" w14:textId="77777777" w:rsidR="00B90253" w:rsidRDefault="00B90253">
      <w:pPr>
        <w:rPr>
          <w:rFonts w:cs="Arial"/>
          <w:szCs w:val="20"/>
        </w:rPr>
      </w:pPr>
      <w:r w:rsidRPr="00062E75">
        <w:rPr>
          <w:rFonts w:cs="Arial"/>
          <w:i/>
          <w:szCs w:val="20"/>
        </w:rPr>
        <w:t>Pour un agent à temps complet</w:t>
      </w:r>
      <w:r>
        <w:rPr>
          <w:rFonts w:cs="Arial"/>
          <w:szCs w:val="20"/>
        </w:rPr>
        <w:t> :</w:t>
      </w:r>
    </w:p>
    <w:p w14:paraId="1F175B0A" w14:textId="77777777" w:rsidR="00B90253" w:rsidRDefault="00B90253">
      <w:pPr>
        <w:rPr>
          <w:rFonts w:cs="Arial"/>
          <w:szCs w:val="20"/>
        </w:rPr>
      </w:pPr>
    </w:p>
    <w:tbl>
      <w:tblPr>
        <w:tblStyle w:val="Grilledutableau"/>
        <w:tblW w:w="0" w:type="auto"/>
        <w:tblInd w:w="1980" w:type="dxa"/>
        <w:tblLook w:val="04A0" w:firstRow="1" w:lastRow="0" w:firstColumn="1" w:lastColumn="0" w:noHBand="0" w:noVBand="1"/>
      </w:tblPr>
      <w:tblGrid>
        <w:gridCol w:w="3259"/>
        <w:gridCol w:w="3687"/>
      </w:tblGrid>
      <w:tr w:rsidR="00330A59" w14:paraId="36692C75" w14:textId="77777777" w:rsidTr="00D275FA">
        <w:tc>
          <w:tcPr>
            <w:tcW w:w="3259" w:type="dxa"/>
            <w:shd w:val="clear" w:color="auto" w:fill="BFBFBF" w:themeFill="background2"/>
          </w:tcPr>
          <w:p w14:paraId="5E0C4D59" w14:textId="77777777" w:rsidR="00330A59" w:rsidRPr="001620A0" w:rsidRDefault="001620A0" w:rsidP="001620A0">
            <w:pPr>
              <w:jc w:val="center"/>
              <w:rPr>
                <w:rFonts w:cs="Arial"/>
                <w:b/>
                <w:szCs w:val="20"/>
              </w:rPr>
            </w:pPr>
            <w:r w:rsidRPr="001620A0">
              <w:rPr>
                <w:rFonts w:cs="Arial"/>
                <w:b/>
                <w:szCs w:val="20"/>
              </w:rPr>
              <w:t>Durée du cycle de travail</w:t>
            </w:r>
          </w:p>
        </w:tc>
        <w:tc>
          <w:tcPr>
            <w:tcW w:w="3687" w:type="dxa"/>
            <w:shd w:val="clear" w:color="auto" w:fill="BFBFBF" w:themeFill="background2"/>
          </w:tcPr>
          <w:p w14:paraId="19002A73" w14:textId="77777777" w:rsidR="00330A59" w:rsidRPr="001620A0" w:rsidRDefault="001620A0" w:rsidP="001620A0">
            <w:pPr>
              <w:jc w:val="center"/>
              <w:rPr>
                <w:rFonts w:cs="Arial"/>
                <w:b/>
                <w:szCs w:val="20"/>
              </w:rPr>
            </w:pPr>
            <w:r w:rsidRPr="001620A0">
              <w:rPr>
                <w:rFonts w:cs="Arial"/>
                <w:b/>
                <w:szCs w:val="20"/>
              </w:rPr>
              <w:t>Nombre de jours</w:t>
            </w:r>
          </w:p>
        </w:tc>
      </w:tr>
      <w:tr w:rsidR="00330A59" w14:paraId="6634ECF7" w14:textId="77777777" w:rsidTr="00D275FA">
        <w:tc>
          <w:tcPr>
            <w:tcW w:w="3259" w:type="dxa"/>
            <w:shd w:val="clear" w:color="auto" w:fill="E5E5E5" w:themeFill="background2" w:themeFillTint="66"/>
          </w:tcPr>
          <w:p w14:paraId="7BDB648F" w14:textId="77777777" w:rsidR="00330A59" w:rsidRDefault="001620A0" w:rsidP="001620A0">
            <w:pPr>
              <w:jc w:val="center"/>
              <w:rPr>
                <w:rFonts w:cs="Arial"/>
                <w:szCs w:val="20"/>
              </w:rPr>
            </w:pPr>
            <w:r>
              <w:rPr>
                <w:rFonts w:cs="Arial"/>
                <w:szCs w:val="20"/>
              </w:rPr>
              <w:t>35h30</w:t>
            </w:r>
          </w:p>
        </w:tc>
        <w:tc>
          <w:tcPr>
            <w:tcW w:w="3687" w:type="dxa"/>
            <w:shd w:val="clear" w:color="auto" w:fill="E5E5E5" w:themeFill="background2" w:themeFillTint="66"/>
          </w:tcPr>
          <w:p w14:paraId="2AADBCE8" w14:textId="77777777" w:rsidR="00330A59" w:rsidRDefault="001620A0" w:rsidP="001620A0">
            <w:pPr>
              <w:jc w:val="center"/>
              <w:rPr>
                <w:rFonts w:cs="Arial"/>
                <w:szCs w:val="20"/>
              </w:rPr>
            </w:pPr>
            <w:r>
              <w:rPr>
                <w:rFonts w:cs="Arial"/>
                <w:szCs w:val="20"/>
              </w:rPr>
              <w:t>3 jours</w:t>
            </w:r>
          </w:p>
        </w:tc>
      </w:tr>
      <w:tr w:rsidR="00330A59" w14:paraId="14FEEDEA" w14:textId="77777777" w:rsidTr="00D275FA">
        <w:tc>
          <w:tcPr>
            <w:tcW w:w="3259" w:type="dxa"/>
            <w:shd w:val="clear" w:color="auto" w:fill="E5E5E5" w:themeFill="background2" w:themeFillTint="66"/>
          </w:tcPr>
          <w:p w14:paraId="1773B406" w14:textId="77777777" w:rsidR="00330A59" w:rsidRDefault="001620A0" w:rsidP="001620A0">
            <w:pPr>
              <w:jc w:val="center"/>
              <w:rPr>
                <w:rFonts w:cs="Arial"/>
                <w:szCs w:val="20"/>
              </w:rPr>
            </w:pPr>
            <w:r>
              <w:rPr>
                <w:rFonts w:cs="Arial"/>
                <w:szCs w:val="20"/>
              </w:rPr>
              <w:t>36h00</w:t>
            </w:r>
          </w:p>
        </w:tc>
        <w:tc>
          <w:tcPr>
            <w:tcW w:w="3687" w:type="dxa"/>
            <w:shd w:val="clear" w:color="auto" w:fill="E5E5E5" w:themeFill="background2" w:themeFillTint="66"/>
          </w:tcPr>
          <w:p w14:paraId="4CCDFA0F" w14:textId="77777777" w:rsidR="00330A59" w:rsidRDefault="001620A0" w:rsidP="001620A0">
            <w:pPr>
              <w:jc w:val="center"/>
              <w:rPr>
                <w:rFonts w:cs="Arial"/>
                <w:szCs w:val="20"/>
              </w:rPr>
            </w:pPr>
            <w:r>
              <w:rPr>
                <w:rFonts w:cs="Arial"/>
                <w:szCs w:val="20"/>
              </w:rPr>
              <w:t>6 jours</w:t>
            </w:r>
          </w:p>
        </w:tc>
      </w:tr>
      <w:tr w:rsidR="00330A59" w14:paraId="40669B24" w14:textId="77777777" w:rsidTr="00D275FA">
        <w:tc>
          <w:tcPr>
            <w:tcW w:w="3259" w:type="dxa"/>
            <w:shd w:val="clear" w:color="auto" w:fill="E5E5E5" w:themeFill="background2" w:themeFillTint="66"/>
          </w:tcPr>
          <w:p w14:paraId="12F9E308" w14:textId="77777777" w:rsidR="00330A59" w:rsidRDefault="001620A0" w:rsidP="001620A0">
            <w:pPr>
              <w:jc w:val="center"/>
              <w:rPr>
                <w:rFonts w:cs="Arial"/>
                <w:szCs w:val="20"/>
              </w:rPr>
            </w:pPr>
            <w:r>
              <w:rPr>
                <w:rFonts w:cs="Arial"/>
                <w:szCs w:val="20"/>
              </w:rPr>
              <w:t>36h30</w:t>
            </w:r>
          </w:p>
        </w:tc>
        <w:tc>
          <w:tcPr>
            <w:tcW w:w="3687" w:type="dxa"/>
            <w:shd w:val="clear" w:color="auto" w:fill="E5E5E5" w:themeFill="background2" w:themeFillTint="66"/>
          </w:tcPr>
          <w:p w14:paraId="17876627" w14:textId="77777777" w:rsidR="00330A59" w:rsidRDefault="001620A0" w:rsidP="001620A0">
            <w:pPr>
              <w:jc w:val="center"/>
              <w:rPr>
                <w:rFonts w:cs="Arial"/>
                <w:szCs w:val="20"/>
              </w:rPr>
            </w:pPr>
            <w:r>
              <w:rPr>
                <w:rFonts w:cs="Arial"/>
                <w:szCs w:val="20"/>
              </w:rPr>
              <w:t>9 jours</w:t>
            </w:r>
          </w:p>
        </w:tc>
      </w:tr>
      <w:tr w:rsidR="00330A59" w14:paraId="612C67E0" w14:textId="77777777" w:rsidTr="00D275FA">
        <w:tc>
          <w:tcPr>
            <w:tcW w:w="3259" w:type="dxa"/>
            <w:shd w:val="clear" w:color="auto" w:fill="E5E5E5" w:themeFill="background2" w:themeFillTint="66"/>
          </w:tcPr>
          <w:p w14:paraId="3B5A9E07" w14:textId="77777777" w:rsidR="00330A59" w:rsidRDefault="001620A0" w:rsidP="001620A0">
            <w:pPr>
              <w:jc w:val="center"/>
              <w:rPr>
                <w:rFonts w:cs="Arial"/>
                <w:szCs w:val="20"/>
              </w:rPr>
            </w:pPr>
            <w:r>
              <w:rPr>
                <w:rFonts w:cs="Arial"/>
                <w:szCs w:val="20"/>
              </w:rPr>
              <w:t>37h00</w:t>
            </w:r>
          </w:p>
        </w:tc>
        <w:tc>
          <w:tcPr>
            <w:tcW w:w="3687" w:type="dxa"/>
            <w:shd w:val="clear" w:color="auto" w:fill="E5E5E5" w:themeFill="background2" w:themeFillTint="66"/>
          </w:tcPr>
          <w:p w14:paraId="1E6D463E" w14:textId="77777777" w:rsidR="00330A59" w:rsidRDefault="001620A0" w:rsidP="001620A0">
            <w:pPr>
              <w:jc w:val="center"/>
              <w:rPr>
                <w:rFonts w:cs="Arial"/>
                <w:szCs w:val="20"/>
              </w:rPr>
            </w:pPr>
            <w:r>
              <w:rPr>
                <w:rFonts w:cs="Arial"/>
                <w:szCs w:val="20"/>
              </w:rPr>
              <w:t>12 jours</w:t>
            </w:r>
          </w:p>
        </w:tc>
      </w:tr>
      <w:tr w:rsidR="00330A59" w14:paraId="3F061C99" w14:textId="77777777" w:rsidTr="00D275FA">
        <w:tc>
          <w:tcPr>
            <w:tcW w:w="3259" w:type="dxa"/>
            <w:shd w:val="clear" w:color="auto" w:fill="E5E5E5" w:themeFill="background2" w:themeFillTint="66"/>
          </w:tcPr>
          <w:p w14:paraId="7F99F4C8" w14:textId="77777777" w:rsidR="00330A59" w:rsidRDefault="001620A0" w:rsidP="001620A0">
            <w:pPr>
              <w:jc w:val="center"/>
              <w:rPr>
                <w:rFonts w:cs="Arial"/>
                <w:szCs w:val="20"/>
              </w:rPr>
            </w:pPr>
            <w:r>
              <w:rPr>
                <w:rFonts w:cs="Arial"/>
                <w:szCs w:val="20"/>
              </w:rPr>
              <w:t>37h30</w:t>
            </w:r>
          </w:p>
        </w:tc>
        <w:tc>
          <w:tcPr>
            <w:tcW w:w="3687" w:type="dxa"/>
            <w:shd w:val="clear" w:color="auto" w:fill="E5E5E5" w:themeFill="background2" w:themeFillTint="66"/>
          </w:tcPr>
          <w:p w14:paraId="505098E3" w14:textId="77777777" w:rsidR="00330A59" w:rsidRDefault="001620A0" w:rsidP="001620A0">
            <w:pPr>
              <w:jc w:val="center"/>
              <w:rPr>
                <w:rFonts w:cs="Arial"/>
                <w:szCs w:val="20"/>
              </w:rPr>
            </w:pPr>
            <w:r>
              <w:rPr>
                <w:rFonts w:cs="Arial"/>
                <w:szCs w:val="20"/>
              </w:rPr>
              <w:t>15 jours</w:t>
            </w:r>
          </w:p>
        </w:tc>
      </w:tr>
      <w:tr w:rsidR="00330A59" w14:paraId="720CEC27" w14:textId="77777777" w:rsidTr="00D275FA">
        <w:tc>
          <w:tcPr>
            <w:tcW w:w="3259" w:type="dxa"/>
            <w:shd w:val="clear" w:color="auto" w:fill="E5E5E5" w:themeFill="background2" w:themeFillTint="66"/>
          </w:tcPr>
          <w:p w14:paraId="6883F524" w14:textId="77777777" w:rsidR="00330A59" w:rsidRDefault="001620A0" w:rsidP="001620A0">
            <w:pPr>
              <w:jc w:val="center"/>
              <w:rPr>
                <w:rFonts w:cs="Arial"/>
                <w:szCs w:val="20"/>
              </w:rPr>
            </w:pPr>
            <w:r>
              <w:rPr>
                <w:rFonts w:cs="Arial"/>
                <w:szCs w:val="20"/>
              </w:rPr>
              <w:t>38h00</w:t>
            </w:r>
          </w:p>
        </w:tc>
        <w:tc>
          <w:tcPr>
            <w:tcW w:w="3687" w:type="dxa"/>
            <w:shd w:val="clear" w:color="auto" w:fill="E5E5E5" w:themeFill="background2" w:themeFillTint="66"/>
          </w:tcPr>
          <w:p w14:paraId="296064EF" w14:textId="77777777" w:rsidR="00330A59" w:rsidRDefault="001620A0" w:rsidP="001620A0">
            <w:pPr>
              <w:jc w:val="center"/>
              <w:rPr>
                <w:rFonts w:cs="Arial"/>
                <w:szCs w:val="20"/>
              </w:rPr>
            </w:pPr>
            <w:r>
              <w:rPr>
                <w:rFonts w:cs="Arial"/>
                <w:szCs w:val="20"/>
              </w:rPr>
              <w:t>18 jours</w:t>
            </w:r>
          </w:p>
        </w:tc>
      </w:tr>
      <w:tr w:rsidR="00330A59" w14:paraId="66E282C8" w14:textId="77777777" w:rsidTr="00D275FA">
        <w:tc>
          <w:tcPr>
            <w:tcW w:w="3259" w:type="dxa"/>
            <w:shd w:val="clear" w:color="auto" w:fill="E5E5E5" w:themeFill="background2" w:themeFillTint="66"/>
          </w:tcPr>
          <w:p w14:paraId="74CC915F" w14:textId="77777777" w:rsidR="00330A59" w:rsidRDefault="001620A0" w:rsidP="001620A0">
            <w:pPr>
              <w:jc w:val="center"/>
              <w:rPr>
                <w:rFonts w:cs="Arial"/>
                <w:szCs w:val="20"/>
              </w:rPr>
            </w:pPr>
            <w:r>
              <w:rPr>
                <w:rFonts w:cs="Arial"/>
                <w:szCs w:val="20"/>
              </w:rPr>
              <w:t>38h30</w:t>
            </w:r>
          </w:p>
        </w:tc>
        <w:tc>
          <w:tcPr>
            <w:tcW w:w="3687" w:type="dxa"/>
            <w:shd w:val="clear" w:color="auto" w:fill="E5E5E5" w:themeFill="background2" w:themeFillTint="66"/>
          </w:tcPr>
          <w:p w14:paraId="66F1D76E" w14:textId="77777777" w:rsidR="00330A59" w:rsidRDefault="001620A0" w:rsidP="001620A0">
            <w:pPr>
              <w:jc w:val="center"/>
              <w:rPr>
                <w:rFonts w:cs="Arial"/>
                <w:szCs w:val="20"/>
              </w:rPr>
            </w:pPr>
            <w:r>
              <w:rPr>
                <w:rFonts w:cs="Arial"/>
                <w:szCs w:val="20"/>
              </w:rPr>
              <w:t>20 jours</w:t>
            </w:r>
          </w:p>
        </w:tc>
      </w:tr>
      <w:tr w:rsidR="001620A0" w14:paraId="6D3BC844" w14:textId="77777777" w:rsidTr="00D275FA">
        <w:tc>
          <w:tcPr>
            <w:tcW w:w="3259" w:type="dxa"/>
            <w:shd w:val="clear" w:color="auto" w:fill="E5E5E5" w:themeFill="background2" w:themeFillTint="66"/>
          </w:tcPr>
          <w:p w14:paraId="1AC01B1C" w14:textId="77777777" w:rsidR="001620A0" w:rsidRDefault="001620A0" w:rsidP="001620A0">
            <w:pPr>
              <w:jc w:val="center"/>
              <w:rPr>
                <w:rFonts w:cs="Arial"/>
                <w:szCs w:val="20"/>
              </w:rPr>
            </w:pPr>
            <w:r>
              <w:rPr>
                <w:rFonts w:cs="Arial"/>
                <w:szCs w:val="20"/>
              </w:rPr>
              <w:t>39h00</w:t>
            </w:r>
          </w:p>
        </w:tc>
        <w:tc>
          <w:tcPr>
            <w:tcW w:w="3687" w:type="dxa"/>
            <w:shd w:val="clear" w:color="auto" w:fill="E5E5E5" w:themeFill="background2" w:themeFillTint="66"/>
          </w:tcPr>
          <w:p w14:paraId="56DCBC97" w14:textId="77777777" w:rsidR="001620A0" w:rsidRDefault="001620A0" w:rsidP="001620A0">
            <w:pPr>
              <w:jc w:val="center"/>
              <w:rPr>
                <w:rFonts w:cs="Arial"/>
                <w:szCs w:val="20"/>
              </w:rPr>
            </w:pPr>
            <w:r>
              <w:rPr>
                <w:rFonts w:cs="Arial"/>
                <w:szCs w:val="20"/>
              </w:rPr>
              <w:t>23 jours</w:t>
            </w:r>
          </w:p>
        </w:tc>
      </w:tr>
    </w:tbl>
    <w:p w14:paraId="297EC99F" w14:textId="77777777" w:rsidR="00330A59" w:rsidRDefault="001620A0">
      <w:pPr>
        <w:rPr>
          <w:rFonts w:cs="Arial"/>
          <w:szCs w:val="20"/>
        </w:rPr>
      </w:pPr>
      <w:r>
        <w:rPr>
          <w:rFonts w:cs="Arial"/>
          <w:szCs w:val="20"/>
        </w:rPr>
        <w:lastRenderedPageBreak/>
        <w:t xml:space="preserve">Les temps d’aménagement et de récupération du temps de travail (ARTT) sont justifiés par un temps de travail effectué </w:t>
      </w:r>
      <w:r w:rsidR="00D275FA">
        <w:rPr>
          <w:rFonts w:cs="Arial"/>
          <w:szCs w:val="20"/>
        </w:rPr>
        <w:t>au-delà</w:t>
      </w:r>
      <w:r>
        <w:rPr>
          <w:rFonts w:cs="Arial"/>
          <w:szCs w:val="20"/>
        </w:rPr>
        <w:t xml:space="preserve"> de 35 heures hebdomadaires.</w:t>
      </w:r>
    </w:p>
    <w:p w14:paraId="0009A86A" w14:textId="77777777" w:rsidR="00B90253" w:rsidRPr="00062E75" w:rsidRDefault="00B90253">
      <w:pPr>
        <w:rPr>
          <w:rFonts w:cs="Arial"/>
          <w:i/>
          <w:szCs w:val="20"/>
        </w:rPr>
      </w:pPr>
    </w:p>
    <w:p w14:paraId="0D8EA135" w14:textId="77777777" w:rsidR="00B90253" w:rsidRDefault="00B90253">
      <w:pPr>
        <w:rPr>
          <w:rFonts w:cs="Arial"/>
          <w:szCs w:val="20"/>
        </w:rPr>
      </w:pPr>
      <w:r w:rsidRPr="00062E75">
        <w:rPr>
          <w:rFonts w:cs="Arial"/>
          <w:i/>
          <w:szCs w:val="20"/>
        </w:rPr>
        <w:t xml:space="preserve">Pour </w:t>
      </w:r>
      <w:r w:rsidR="00B81616" w:rsidRPr="00062E75">
        <w:rPr>
          <w:rFonts w:cs="Arial"/>
          <w:i/>
          <w:szCs w:val="20"/>
        </w:rPr>
        <w:t xml:space="preserve">un agent </w:t>
      </w:r>
      <w:r w:rsidRPr="00062E75">
        <w:rPr>
          <w:rFonts w:cs="Arial"/>
          <w:i/>
          <w:szCs w:val="20"/>
        </w:rPr>
        <w:t>à temps partiel</w:t>
      </w:r>
      <w:r w:rsidR="00245C9E">
        <w:rPr>
          <w:rFonts w:cs="Arial"/>
          <w:szCs w:val="20"/>
        </w:rPr>
        <w:t>, le nombre de jours ARTT est proratisé à hauteur de sa quotité de temps de travail, afin de faciliter le nombre de jours d’absence, le nombre ainsi déterminé peut-être arrondi à la demi-journée supérieure.</w:t>
      </w:r>
    </w:p>
    <w:p w14:paraId="33CB38A9" w14:textId="77777777" w:rsidR="0097246D" w:rsidRPr="00B81616" w:rsidRDefault="004F4ABF">
      <w:pPr>
        <w:rPr>
          <w:rFonts w:cs="Arial"/>
          <w:i/>
          <w:sz w:val="16"/>
          <w:szCs w:val="16"/>
        </w:rPr>
      </w:pPr>
      <w:r>
        <w:rPr>
          <w:rFonts w:cs="Arial"/>
          <w:i/>
          <w:sz w:val="16"/>
          <w:szCs w:val="16"/>
        </w:rPr>
        <w:t>*</w:t>
      </w:r>
      <w:r w:rsidR="00245C9E" w:rsidRPr="00B81616">
        <w:rPr>
          <w:rFonts w:cs="Arial"/>
          <w:i/>
          <w:sz w:val="16"/>
          <w:szCs w:val="16"/>
        </w:rPr>
        <w:t>A titre d’exemple</w:t>
      </w:r>
      <w:r w:rsidR="00B81616" w:rsidRPr="00B81616">
        <w:rPr>
          <w:rFonts w:cs="Arial"/>
          <w:i/>
          <w:sz w:val="16"/>
          <w:szCs w:val="16"/>
        </w:rPr>
        <w:t> :</w:t>
      </w:r>
    </w:p>
    <w:tbl>
      <w:tblPr>
        <w:tblStyle w:val="Grilledutableau"/>
        <w:tblW w:w="0" w:type="auto"/>
        <w:tblLook w:val="04A0" w:firstRow="1" w:lastRow="0" w:firstColumn="1" w:lastColumn="0" w:noHBand="0" w:noVBand="1"/>
      </w:tblPr>
      <w:tblGrid>
        <w:gridCol w:w="2095"/>
        <w:gridCol w:w="2095"/>
        <w:gridCol w:w="2096"/>
        <w:gridCol w:w="2096"/>
        <w:gridCol w:w="2096"/>
      </w:tblGrid>
      <w:tr w:rsidR="0097246D" w14:paraId="782ADEA0" w14:textId="77777777" w:rsidTr="00B81616">
        <w:tc>
          <w:tcPr>
            <w:tcW w:w="2095" w:type="dxa"/>
            <w:shd w:val="clear" w:color="auto" w:fill="BFBFBF" w:themeFill="background2"/>
            <w:vAlign w:val="center"/>
          </w:tcPr>
          <w:p w14:paraId="16497AB1" w14:textId="77777777" w:rsidR="0097246D" w:rsidRPr="00B81616" w:rsidRDefault="0097246D" w:rsidP="0097246D">
            <w:pPr>
              <w:jc w:val="center"/>
              <w:rPr>
                <w:rFonts w:cs="Arial"/>
                <w:b/>
                <w:i/>
                <w:sz w:val="16"/>
                <w:szCs w:val="16"/>
              </w:rPr>
            </w:pPr>
            <w:r w:rsidRPr="00B81616">
              <w:rPr>
                <w:rFonts w:cs="Arial"/>
                <w:b/>
                <w:i/>
                <w:sz w:val="16"/>
                <w:szCs w:val="16"/>
              </w:rPr>
              <w:t>Durée de cycle de travail</w:t>
            </w:r>
          </w:p>
        </w:tc>
        <w:tc>
          <w:tcPr>
            <w:tcW w:w="2095" w:type="dxa"/>
            <w:shd w:val="clear" w:color="auto" w:fill="E5E5E5" w:themeFill="background2" w:themeFillTint="66"/>
            <w:vAlign w:val="center"/>
          </w:tcPr>
          <w:p w14:paraId="1BF48AA8" w14:textId="77777777" w:rsidR="0097246D" w:rsidRPr="00B81616" w:rsidRDefault="0097246D" w:rsidP="0097246D">
            <w:pPr>
              <w:jc w:val="center"/>
              <w:rPr>
                <w:rFonts w:cs="Arial"/>
                <w:i/>
                <w:sz w:val="16"/>
                <w:szCs w:val="16"/>
              </w:rPr>
            </w:pPr>
            <w:r w:rsidRPr="00B81616">
              <w:rPr>
                <w:rFonts w:cs="Arial"/>
                <w:i/>
                <w:sz w:val="16"/>
                <w:szCs w:val="16"/>
              </w:rPr>
              <w:t>39h00</w:t>
            </w:r>
          </w:p>
        </w:tc>
        <w:tc>
          <w:tcPr>
            <w:tcW w:w="2096" w:type="dxa"/>
            <w:shd w:val="clear" w:color="auto" w:fill="E5E5E5" w:themeFill="background2" w:themeFillTint="66"/>
            <w:vAlign w:val="center"/>
          </w:tcPr>
          <w:p w14:paraId="0F7804E8" w14:textId="77777777" w:rsidR="0097246D" w:rsidRPr="00B81616" w:rsidRDefault="0097246D" w:rsidP="0097246D">
            <w:pPr>
              <w:jc w:val="center"/>
              <w:rPr>
                <w:rFonts w:cs="Arial"/>
                <w:i/>
                <w:sz w:val="16"/>
                <w:szCs w:val="16"/>
              </w:rPr>
            </w:pPr>
            <w:r w:rsidRPr="00B81616">
              <w:rPr>
                <w:rFonts w:cs="Arial"/>
                <w:i/>
                <w:sz w:val="16"/>
                <w:szCs w:val="16"/>
              </w:rPr>
              <w:t>38h00</w:t>
            </w:r>
          </w:p>
        </w:tc>
        <w:tc>
          <w:tcPr>
            <w:tcW w:w="2096" w:type="dxa"/>
            <w:shd w:val="clear" w:color="auto" w:fill="E5E5E5" w:themeFill="background2" w:themeFillTint="66"/>
            <w:vAlign w:val="center"/>
          </w:tcPr>
          <w:p w14:paraId="0A6102C3" w14:textId="77777777" w:rsidR="0097246D" w:rsidRPr="00B81616" w:rsidRDefault="0097246D" w:rsidP="0097246D">
            <w:pPr>
              <w:jc w:val="center"/>
              <w:rPr>
                <w:rFonts w:cs="Arial"/>
                <w:i/>
                <w:sz w:val="16"/>
                <w:szCs w:val="16"/>
              </w:rPr>
            </w:pPr>
            <w:r w:rsidRPr="00B81616">
              <w:rPr>
                <w:rFonts w:cs="Arial"/>
                <w:i/>
                <w:sz w:val="16"/>
                <w:szCs w:val="16"/>
              </w:rPr>
              <w:t>37h00</w:t>
            </w:r>
          </w:p>
        </w:tc>
        <w:tc>
          <w:tcPr>
            <w:tcW w:w="2096" w:type="dxa"/>
            <w:shd w:val="clear" w:color="auto" w:fill="E5E5E5" w:themeFill="background2" w:themeFillTint="66"/>
            <w:vAlign w:val="center"/>
          </w:tcPr>
          <w:p w14:paraId="46B3BB72" w14:textId="77777777" w:rsidR="0097246D" w:rsidRPr="00B81616" w:rsidRDefault="0097246D" w:rsidP="0097246D">
            <w:pPr>
              <w:jc w:val="center"/>
              <w:rPr>
                <w:rFonts w:cs="Arial"/>
                <w:i/>
                <w:sz w:val="16"/>
                <w:szCs w:val="16"/>
              </w:rPr>
            </w:pPr>
            <w:r w:rsidRPr="00B81616">
              <w:rPr>
                <w:rFonts w:cs="Arial"/>
                <w:i/>
                <w:sz w:val="16"/>
                <w:szCs w:val="16"/>
              </w:rPr>
              <w:t>36h00</w:t>
            </w:r>
          </w:p>
        </w:tc>
      </w:tr>
      <w:tr w:rsidR="0097246D" w14:paraId="6E68049A" w14:textId="77777777" w:rsidTr="00B81616">
        <w:tc>
          <w:tcPr>
            <w:tcW w:w="2095" w:type="dxa"/>
            <w:shd w:val="clear" w:color="auto" w:fill="BFBFBF" w:themeFill="background2"/>
            <w:vAlign w:val="center"/>
          </w:tcPr>
          <w:p w14:paraId="1FAB94A4" w14:textId="77777777" w:rsidR="0097246D" w:rsidRPr="00B81616" w:rsidRDefault="0097246D" w:rsidP="0097246D">
            <w:pPr>
              <w:jc w:val="center"/>
              <w:rPr>
                <w:rFonts w:cs="Arial"/>
                <w:b/>
                <w:i/>
                <w:sz w:val="16"/>
                <w:szCs w:val="16"/>
              </w:rPr>
            </w:pPr>
            <w:r w:rsidRPr="00B81616">
              <w:rPr>
                <w:rFonts w:cs="Arial"/>
                <w:b/>
                <w:i/>
                <w:sz w:val="16"/>
                <w:szCs w:val="16"/>
              </w:rPr>
              <w:t>Nombre de jours pour un temps complet</w:t>
            </w:r>
          </w:p>
        </w:tc>
        <w:tc>
          <w:tcPr>
            <w:tcW w:w="2095" w:type="dxa"/>
            <w:shd w:val="clear" w:color="auto" w:fill="E5E5E5" w:themeFill="background2" w:themeFillTint="66"/>
            <w:vAlign w:val="center"/>
          </w:tcPr>
          <w:p w14:paraId="14721C71" w14:textId="77777777" w:rsidR="0097246D" w:rsidRPr="00B81616" w:rsidRDefault="0097246D" w:rsidP="0097246D">
            <w:pPr>
              <w:jc w:val="center"/>
              <w:rPr>
                <w:rFonts w:cs="Arial"/>
                <w:i/>
                <w:sz w:val="16"/>
                <w:szCs w:val="16"/>
              </w:rPr>
            </w:pPr>
            <w:r w:rsidRPr="00B81616">
              <w:rPr>
                <w:rFonts w:cs="Arial"/>
                <w:i/>
                <w:sz w:val="16"/>
                <w:szCs w:val="16"/>
              </w:rPr>
              <w:t>23 jours</w:t>
            </w:r>
          </w:p>
        </w:tc>
        <w:tc>
          <w:tcPr>
            <w:tcW w:w="2096" w:type="dxa"/>
            <w:shd w:val="clear" w:color="auto" w:fill="E5E5E5" w:themeFill="background2" w:themeFillTint="66"/>
            <w:vAlign w:val="center"/>
          </w:tcPr>
          <w:p w14:paraId="78B9CBC0" w14:textId="77777777" w:rsidR="0097246D" w:rsidRPr="00B81616" w:rsidRDefault="0097246D" w:rsidP="0097246D">
            <w:pPr>
              <w:jc w:val="center"/>
              <w:rPr>
                <w:rFonts w:cs="Arial"/>
                <w:i/>
                <w:sz w:val="16"/>
                <w:szCs w:val="16"/>
              </w:rPr>
            </w:pPr>
            <w:r w:rsidRPr="00B81616">
              <w:rPr>
                <w:rFonts w:cs="Arial"/>
                <w:i/>
                <w:sz w:val="16"/>
                <w:szCs w:val="16"/>
              </w:rPr>
              <w:t>18 jours</w:t>
            </w:r>
          </w:p>
        </w:tc>
        <w:tc>
          <w:tcPr>
            <w:tcW w:w="2096" w:type="dxa"/>
            <w:shd w:val="clear" w:color="auto" w:fill="E5E5E5" w:themeFill="background2" w:themeFillTint="66"/>
            <w:vAlign w:val="center"/>
          </w:tcPr>
          <w:p w14:paraId="0ACA8781" w14:textId="77777777" w:rsidR="0097246D" w:rsidRPr="00B81616" w:rsidRDefault="0097246D" w:rsidP="0097246D">
            <w:pPr>
              <w:jc w:val="center"/>
              <w:rPr>
                <w:rFonts w:cs="Arial"/>
                <w:i/>
                <w:sz w:val="16"/>
                <w:szCs w:val="16"/>
              </w:rPr>
            </w:pPr>
            <w:r w:rsidRPr="00B81616">
              <w:rPr>
                <w:rFonts w:cs="Arial"/>
                <w:i/>
                <w:sz w:val="16"/>
                <w:szCs w:val="16"/>
              </w:rPr>
              <w:t>12 jours</w:t>
            </w:r>
          </w:p>
        </w:tc>
        <w:tc>
          <w:tcPr>
            <w:tcW w:w="2096" w:type="dxa"/>
            <w:shd w:val="clear" w:color="auto" w:fill="E5E5E5" w:themeFill="background2" w:themeFillTint="66"/>
            <w:vAlign w:val="center"/>
          </w:tcPr>
          <w:p w14:paraId="16BD11FE" w14:textId="77777777" w:rsidR="0097246D" w:rsidRPr="00B81616" w:rsidRDefault="0097246D" w:rsidP="0097246D">
            <w:pPr>
              <w:jc w:val="center"/>
              <w:rPr>
                <w:rFonts w:cs="Arial"/>
                <w:i/>
                <w:sz w:val="16"/>
                <w:szCs w:val="16"/>
              </w:rPr>
            </w:pPr>
            <w:r w:rsidRPr="00B81616">
              <w:rPr>
                <w:rFonts w:cs="Arial"/>
                <w:i/>
                <w:sz w:val="16"/>
                <w:szCs w:val="16"/>
              </w:rPr>
              <w:t>6 jours</w:t>
            </w:r>
          </w:p>
        </w:tc>
      </w:tr>
      <w:tr w:rsidR="0097246D" w14:paraId="6A714B4B" w14:textId="77777777" w:rsidTr="00B81616">
        <w:tc>
          <w:tcPr>
            <w:tcW w:w="2095" w:type="dxa"/>
            <w:shd w:val="clear" w:color="auto" w:fill="BFBFBF" w:themeFill="background2"/>
            <w:vAlign w:val="center"/>
          </w:tcPr>
          <w:p w14:paraId="27858527" w14:textId="77777777" w:rsidR="0097246D" w:rsidRPr="00B81616" w:rsidRDefault="0097246D" w:rsidP="0097246D">
            <w:pPr>
              <w:jc w:val="center"/>
              <w:rPr>
                <w:rFonts w:cs="Arial"/>
                <w:b/>
                <w:i/>
                <w:sz w:val="16"/>
                <w:szCs w:val="16"/>
              </w:rPr>
            </w:pPr>
            <w:r w:rsidRPr="00B81616">
              <w:rPr>
                <w:rFonts w:cs="Arial"/>
                <w:b/>
                <w:i/>
                <w:sz w:val="16"/>
                <w:szCs w:val="16"/>
              </w:rPr>
              <w:t>Temps partiel à 90%</w:t>
            </w:r>
          </w:p>
        </w:tc>
        <w:tc>
          <w:tcPr>
            <w:tcW w:w="2095" w:type="dxa"/>
            <w:shd w:val="clear" w:color="auto" w:fill="E5E5E5" w:themeFill="background2" w:themeFillTint="66"/>
            <w:vAlign w:val="center"/>
          </w:tcPr>
          <w:p w14:paraId="4851F0B9" w14:textId="77777777" w:rsidR="0097246D" w:rsidRPr="00B81616" w:rsidRDefault="0097246D" w:rsidP="0097246D">
            <w:pPr>
              <w:jc w:val="center"/>
              <w:rPr>
                <w:rFonts w:cs="Arial"/>
                <w:i/>
                <w:sz w:val="16"/>
                <w:szCs w:val="16"/>
              </w:rPr>
            </w:pPr>
            <w:r w:rsidRPr="00B81616">
              <w:rPr>
                <w:rFonts w:cs="Arial"/>
                <w:i/>
                <w:sz w:val="16"/>
                <w:szCs w:val="16"/>
              </w:rPr>
              <w:t>20,7 jours</w:t>
            </w:r>
          </w:p>
        </w:tc>
        <w:tc>
          <w:tcPr>
            <w:tcW w:w="2096" w:type="dxa"/>
            <w:shd w:val="clear" w:color="auto" w:fill="E5E5E5" w:themeFill="background2" w:themeFillTint="66"/>
            <w:vAlign w:val="center"/>
          </w:tcPr>
          <w:p w14:paraId="0A8CD4F5" w14:textId="77777777" w:rsidR="0097246D" w:rsidRPr="00B81616" w:rsidRDefault="0097246D" w:rsidP="0097246D">
            <w:pPr>
              <w:jc w:val="center"/>
              <w:rPr>
                <w:rFonts w:cs="Arial"/>
                <w:i/>
                <w:sz w:val="16"/>
                <w:szCs w:val="16"/>
              </w:rPr>
            </w:pPr>
            <w:r w:rsidRPr="00B81616">
              <w:rPr>
                <w:rFonts w:cs="Arial"/>
                <w:i/>
                <w:sz w:val="16"/>
                <w:szCs w:val="16"/>
              </w:rPr>
              <w:t>16,2 jours</w:t>
            </w:r>
          </w:p>
        </w:tc>
        <w:tc>
          <w:tcPr>
            <w:tcW w:w="2096" w:type="dxa"/>
            <w:shd w:val="clear" w:color="auto" w:fill="E5E5E5" w:themeFill="background2" w:themeFillTint="66"/>
            <w:vAlign w:val="center"/>
          </w:tcPr>
          <w:p w14:paraId="57D2761F" w14:textId="77777777" w:rsidR="0097246D" w:rsidRPr="00B81616" w:rsidRDefault="0097246D" w:rsidP="0097246D">
            <w:pPr>
              <w:jc w:val="center"/>
              <w:rPr>
                <w:rFonts w:cs="Arial"/>
                <w:i/>
                <w:sz w:val="16"/>
                <w:szCs w:val="16"/>
              </w:rPr>
            </w:pPr>
            <w:r w:rsidRPr="00B81616">
              <w:rPr>
                <w:rFonts w:cs="Arial"/>
                <w:i/>
                <w:sz w:val="16"/>
                <w:szCs w:val="16"/>
              </w:rPr>
              <w:t>10,8 jours</w:t>
            </w:r>
          </w:p>
        </w:tc>
        <w:tc>
          <w:tcPr>
            <w:tcW w:w="2096" w:type="dxa"/>
            <w:shd w:val="clear" w:color="auto" w:fill="E5E5E5" w:themeFill="background2" w:themeFillTint="66"/>
            <w:vAlign w:val="center"/>
          </w:tcPr>
          <w:p w14:paraId="400A692A" w14:textId="77777777" w:rsidR="0097246D" w:rsidRPr="00B81616" w:rsidRDefault="0097246D" w:rsidP="0097246D">
            <w:pPr>
              <w:jc w:val="center"/>
              <w:rPr>
                <w:rFonts w:cs="Arial"/>
                <w:i/>
                <w:sz w:val="16"/>
                <w:szCs w:val="16"/>
              </w:rPr>
            </w:pPr>
            <w:r w:rsidRPr="00B81616">
              <w:rPr>
                <w:rFonts w:cs="Arial"/>
                <w:i/>
                <w:sz w:val="16"/>
                <w:szCs w:val="16"/>
              </w:rPr>
              <w:t>5,4 jours</w:t>
            </w:r>
          </w:p>
        </w:tc>
      </w:tr>
      <w:tr w:rsidR="0097246D" w14:paraId="39609729" w14:textId="77777777" w:rsidTr="00B81616">
        <w:tc>
          <w:tcPr>
            <w:tcW w:w="2095" w:type="dxa"/>
            <w:shd w:val="clear" w:color="auto" w:fill="BFBFBF" w:themeFill="background2"/>
            <w:vAlign w:val="center"/>
          </w:tcPr>
          <w:p w14:paraId="176270B0" w14:textId="77777777" w:rsidR="0097246D" w:rsidRPr="00B81616" w:rsidRDefault="0097246D" w:rsidP="0097246D">
            <w:pPr>
              <w:jc w:val="center"/>
              <w:rPr>
                <w:rFonts w:cs="Arial"/>
                <w:b/>
                <w:i/>
                <w:sz w:val="16"/>
                <w:szCs w:val="16"/>
              </w:rPr>
            </w:pPr>
            <w:r w:rsidRPr="00B81616">
              <w:rPr>
                <w:rFonts w:cs="Arial"/>
                <w:b/>
                <w:i/>
                <w:sz w:val="16"/>
                <w:szCs w:val="16"/>
              </w:rPr>
              <w:t>Temps partiel à 80%</w:t>
            </w:r>
          </w:p>
        </w:tc>
        <w:tc>
          <w:tcPr>
            <w:tcW w:w="2095" w:type="dxa"/>
            <w:shd w:val="clear" w:color="auto" w:fill="E5E5E5" w:themeFill="background2" w:themeFillTint="66"/>
            <w:vAlign w:val="center"/>
          </w:tcPr>
          <w:p w14:paraId="3689CDC1" w14:textId="77777777" w:rsidR="0097246D" w:rsidRPr="00B81616" w:rsidRDefault="0097246D" w:rsidP="0097246D">
            <w:pPr>
              <w:jc w:val="center"/>
              <w:rPr>
                <w:rFonts w:cs="Arial"/>
                <w:i/>
                <w:sz w:val="16"/>
                <w:szCs w:val="16"/>
              </w:rPr>
            </w:pPr>
            <w:r w:rsidRPr="00B81616">
              <w:rPr>
                <w:rFonts w:cs="Arial"/>
                <w:i/>
                <w:sz w:val="16"/>
                <w:szCs w:val="16"/>
              </w:rPr>
              <w:t>18,4 jours</w:t>
            </w:r>
          </w:p>
        </w:tc>
        <w:tc>
          <w:tcPr>
            <w:tcW w:w="2096" w:type="dxa"/>
            <w:shd w:val="clear" w:color="auto" w:fill="E5E5E5" w:themeFill="background2" w:themeFillTint="66"/>
            <w:vAlign w:val="center"/>
          </w:tcPr>
          <w:p w14:paraId="5FA73955" w14:textId="77777777" w:rsidR="0097246D" w:rsidRPr="00B81616" w:rsidRDefault="0097246D" w:rsidP="0097246D">
            <w:pPr>
              <w:jc w:val="center"/>
              <w:rPr>
                <w:rFonts w:cs="Arial"/>
                <w:i/>
                <w:sz w:val="16"/>
                <w:szCs w:val="16"/>
              </w:rPr>
            </w:pPr>
            <w:r w:rsidRPr="00B81616">
              <w:rPr>
                <w:rFonts w:cs="Arial"/>
                <w:i/>
                <w:sz w:val="16"/>
                <w:szCs w:val="16"/>
              </w:rPr>
              <w:t xml:space="preserve">14,4 jours </w:t>
            </w:r>
          </w:p>
        </w:tc>
        <w:tc>
          <w:tcPr>
            <w:tcW w:w="2096" w:type="dxa"/>
            <w:shd w:val="clear" w:color="auto" w:fill="E5E5E5" w:themeFill="background2" w:themeFillTint="66"/>
            <w:vAlign w:val="center"/>
          </w:tcPr>
          <w:p w14:paraId="2D4F5203" w14:textId="77777777" w:rsidR="0097246D" w:rsidRPr="00B81616" w:rsidRDefault="0097246D" w:rsidP="0097246D">
            <w:pPr>
              <w:jc w:val="center"/>
              <w:rPr>
                <w:rFonts w:cs="Arial"/>
                <w:i/>
                <w:sz w:val="16"/>
                <w:szCs w:val="16"/>
              </w:rPr>
            </w:pPr>
            <w:r w:rsidRPr="00B81616">
              <w:rPr>
                <w:rFonts w:cs="Arial"/>
                <w:i/>
                <w:sz w:val="16"/>
                <w:szCs w:val="16"/>
              </w:rPr>
              <w:t>9,6 jours</w:t>
            </w:r>
          </w:p>
        </w:tc>
        <w:tc>
          <w:tcPr>
            <w:tcW w:w="2096" w:type="dxa"/>
            <w:shd w:val="clear" w:color="auto" w:fill="E5E5E5" w:themeFill="background2" w:themeFillTint="66"/>
            <w:vAlign w:val="center"/>
          </w:tcPr>
          <w:p w14:paraId="570A18A7" w14:textId="77777777" w:rsidR="0097246D" w:rsidRPr="00B81616" w:rsidRDefault="0097246D" w:rsidP="0097246D">
            <w:pPr>
              <w:jc w:val="center"/>
              <w:rPr>
                <w:rFonts w:cs="Arial"/>
                <w:i/>
                <w:sz w:val="16"/>
                <w:szCs w:val="16"/>
              </w:rPr>
            </w:pPr>
            <w:r w:rsidRPr="00B81616">
              <w:rPr>
                <w:rFonts w:cs="Arial"/>
                <w:i/>
                <w:sz w:val="16"/>
                <w:szCs w:val="16"/>
              </w:rPr>
              <w:t>4,8 jours</w:t>
            </w:r>
          </w:p>
        </w:tc>
      </w:tr>
      <w:tr w:rsidR="0097246D" w14:paraId="6E42EA07" w14:textId="77777777" w:rsidTr="00B81616">
        <w:tc>
          <w:tcPr>
            <w:tcW w:w="2095" w:type="dxa"/>
            <w:shd w:val="clear" w:color="auto" w:fill="BFBFBF" w:themeFill="background2"/>
            <w:vAlign w:val="center"/>
          </w:tcPr>
          <w:p w14:paraId="4993C73A" w14:textId="77777777" w:rsidR="0097246D" w:rsidRPr="00B81616" w:rsidRDefault="0097246D" w:rsidP="0097246D">
            <w:pPr>
              <w:jc w:val="center"/>
              <w:rPr>
                <w:rFonts w:cs="Arial"/>
                <w:b/>
                <w:i/>
                <w:sz w:val="16"/>
                <w:szCs w:val="16"/>
              </w:rPr>
            </w:pPr>
            <w:r w:rsidRPr="00B81616">
              <w:rPr>
                <w:rFonts w:cs="Arial"/>
                <w:b/>
                <w:i/>
                <w:sz w:val="16"/>
                <w:szCs w:val="16"/>
              </w:rPr>
              <w:t>Temps partiel à 70%</w:t>
            </w:r>
          </w:p>
        </w:tc>
        <w:tc>
          <w:tcPr>
            <w:tcW w:w="2095" w:type="dxa"/>
            <w:shd w:val="clear" w:color="auto" w:fill="E5E5E5" w:themeFill="background2" w:themeFillTint="66"/>
            <w:vAlign w:val="center"/>
          </w:tcPr>
          <w:p w14:paraId="454ED2EA" w14:textId="77777777" w:rsidR="0097246D" w:rsidRPr="00B81616" w:rsidRDefault="0097246D" w:rsidP="0097246D">
            <w:pPr>
              <w:jc w:val="center"/>
              <w:rPr>
                <w:rFonts w:cs="Arial"/>
                <w:i/>
                <w:sz w:val="16"/>
                <w:szCs w:val="16"/>
              </w:rPr>
            </w:pPr>
            <w:r w:rsidRPr="00B81616">
              <w:rPr>
                <w:rFonts w:cs="Arial"/>
                <w:i/>
                <w:sz w:val="16"/>
                <w:szCs w:val="16"/>
              </w:rPr>
              <w:t xml:space="preserve">16,1 jours </w:t>
            </w:r>
          </w:p>
        </w:tc>
        <w:tc>
          <w:tcPr>
            <w:tcW w:w="2096" w:type="dxa"/>
            <w:shd w:val="clear" w:color="auto" w:fill="E5E5E5" w:themeFill="background2" w:themeFillTint="66"/>
            <w:vAlign w:val="center"/>
          </w:tcPr>
          <w:p w14:paraId="7BFE227C" w14:textId="77777777" w:rsidR="0097246D" w:rsidRPr="00B81616" w:rsidRDefault="0097246D" w:rsidP="0097246D">
            <w:pPr>
              <w:jc w:val="center"/>
              <w:rPr>
                <w:rFonts w:cs="Arial"/>
                <w:i/>
                <w:sz w:val="16"/>
                <w:szCs w:val="16"/>
              </w:rPr>
            </w:pPr>
            <w:r w:rsidRPr="00B81616">
              <w:rPr>
                <w:rFonts w:cs="Arial"/>
                <w:i/>
                <w:sz w:val="16"/>
                <w:szCs w:val="16"/>
              </w:rPr>
              <w:t>12,6 jours</w:t>
            </w:r>
          </w:p>
        </w:tc>
        <w:tc>
          <w:tcPr>
            <w:tcW w:w="2096" w:type="dxa"/>
            <w:shd w:val="clear" w:color="auto" w:fill="E5E5E5" w:themeFill="background2" w:themeFillTint="66"/>
            <w:vAlign w:val="center"/>
          </w:tcPr>
          <w:p w14:paraId="5F7DFA30" w14:textId="77777777" w:rsidR="0097246D" w:rsidRPr="00B81616" w:rsidRDefault="0097246D" w:rsidP="0097246D">
            <w:pPr>
              <w:jc w:val="center"/>
              <w:rPr>
                <w:rFonts w:cs="Arial"/>
                <w:i/>
                <w:sz w:val="16"/>
                <w:szCs w:val="16"/>
              </w:rPr>
            </w:pPr>
            <w:r w:rsidRPr="00B81616">
              <w:rPr>
                <w:rFonts w:cs="Arial"/>
                <w:i/>
                <w:sz w:val="16"/>
                <w:szCs w:val="16"/>
              </w:rPr>
              <w:t>8,4 jours</w:t>
            </w:r>
          </w:p>
        </w:tc>
        <w:tc>
          <w:tcPr>
            <w:tcW w:w="2096" w:type="dxa"/>
            <w:shd w:val="clear" w:color="auto" w:fill="E5E5E5" w:themeFill="background2" w:themeFillTint="66"/>
            <w:vAlign w:val="center"/>
          </w:tcPr>
          <w:p w14:paraId="7EF3E91D" w14:textId="77777777" w:rsidR="0097246D" w:rsidRPr="00B81616" w:rsidRDefault="0097246D" w:rsidP="0097246D">
            <w:pPr>
              <w:jc w:val="center"/>
              <w:rPr>
                <w:rFonts w:cs="Arial"/>
                <w:i/>
                <w:sz w:val="16"/>
                <w:szCs w:val="16"/>
              </w:rPr>
            </w:pPr>
            <w:r w:rsidRPr="00B81616">
              <w:rPr>
                <w:rFonts w:cs="Arial"/>
                <w:i/>
                <w:sz w:val="16"/>
                <w:szCs w:val="16"/>
              </w:rPr>
              <w:t>4,2 jours</w:t>
            </w:r>
          </w:p>
        </w:tc>
      </w:tr>
      <w:tr w:rsidR="0097246D" w14:paraId="620AAE51" w14:textId="77777777" w:rsidTr="00B81616">
        <w:tc>
          <w:tcPr>
            <w:tcW w:w="2095" w:type="dxa"/>
            <w:shd w:val="clear" w:color="auto" w:fill="BFBFBF" w:themeFill="background2"/>
            <w:vAlign w:val="center"/>
          </w:tcPr>
          <w:p w14:paraId="18190F59" w14:textId="77777777" w:rsidR="0097246D" w:rsidRPr="00B81616" w:rsidRDefault="0097246D" w:rsidP="0097246D">
            <w:pPr>
              <w:jc w:val="center"/>
              <w:rPr>
                <w:rFonts w:cs="Arial"/>
                <w:b/>
                <w:i/>
                <w:sz w:val="16"/>
                <w:szCs w:val="16"/>
              </w:rPr>
            </w:pPr>
            <w:r w:rsidRPr="00B81616">
              <w:rPr>
                <w:rFonts w:cs="Arial"/>
                <w:b/>
                <w:i/>
                <w:sz w:val="16"/>
                <w:szCs w:val="16"/>
              </w:rPr>
              <w:t>Temps partiel à 60%</w:t>
            </w:r>
          </w:p>
        </w:tc>
        <w:tc>
          <w:tcPr>
            <w:tcW w:w="2095" w:type="dxa"/>
            <w:shd w:val="clear" w:color="auto" w:fill="E5E5E5" w:themeFill="background2" w:themeFillTint="66"/>
            <w:vAlign w:val="center"/>
          </w:tcPr>
          <w:p w14:paraId="146E861A" w14:textId="77777777" w:rsidR="0097246D" w:rsidRPr="00B81616" w:rsidRDefault="0097246D" w:rsidP="0097246D">
            <w:pPr>
              <w:jc w:val="center"/>
              <w:rPr>
                <w:rFonts w:cs="Arial"/>
                <w:i/>
                <w:sz w:val="16"/>
                <w:szCs w:val="16"/>
              </w:rPr>
            </w:pPr>
            <w:r w:rsidRPr="00B81616">
              <w:rPr>
                <w:rFonts w:cs="Arial"/>
                <w:i/>
                <w:sz w:val="16"/>
                <w:szCs w:val="16"/>
              </w:rPr>
              <w:t xml:space="preserve">13,8 jours </w:t>
            </w:r>
          </w:p>
        </w:tc>
        <w:tc>
          <w:tcPr>
            <w:tcW w:w="2096" w:type="dxa"/>
            <w:shd w:val="clear" w:color="auto" w:fill="E5E5E5" w:themeFill="background2" w:themeFillTint="66"/>
            <w:vAlign w:val="center"/>
          </w:tcPr>
          <w:p w14:paraId="6F1B52D5" w14:textId="77777777" w:rsidR="0097246D" w:rsidRPr="00B81616" w:rsidRDefault="0097246D" w:rsidP="0097246D">
            <w:pPr>
              <w:jc w:val="center"/>
              <w:rPr>
                <w:rFonts w:cs="Arial"/>
                <w:i/>
                <w:sz w:val="16"/>
                <w:szCs w:val="16"/>
              </w:rPr>
            </w:pPr>
            <w:r w:rsidRPr="00B81616">
              <w:rPr>
                <w:rFonts w:cs="Arial"/>
                <w:i/>
                <w:sz w:val="16"/>
                <w:szCs w:val="16"/>
              </w:rPr>
              <w:t>10,8 jours</w:t>
            </w:r>
          </w:p>
        </w:tc>
        <w:tc>
          <w:tcPr>
            <w:tcW w:w="2096" w:type="dxa"/>
            <w:shd w:val="clear" w:color="auto" w:fill="E5E5E5" w:themeFill="background2" w:themeFillTint="66"/>
            <w:vAlign w:val="center"/>
          </w:tcPr>
          <w:p w14:paraId="0645A8D9" w14:textId="77777777" w:rsidR="0097246D" w:rsidRPr="00B81616" w:rsidRDefault="0097246D" w:rsidP="0097246D">
            <w:pPr>
              <w:jc w:val="center"/>
              <w:rPr>
                <w:rFonts w:cs="Arial"/>
                <w:i/>
                <w:sz w:val="16"/>
                <w:szCs w:val="16"/>
              </w:rPr>
            </w:pPr>
            <w:r w:rsidRPr="00B81616">
              <w:rPr>
                <w:rFonts w:cs="Arial"/>
                <w:i/>
                <w:sz w:val="16"/>
                <w:szCs w:val="16"/>
              </w:rPr>
              <w:t xml:space="preserve">7,2 jours </w:t>
            </w:r>
          </w:p>
        </w:tc>
        <w:tc>
          <w:tcPr>
            <w:tcW w:w="2096" w:type="dxa"/>
            <w:shd w:val="clear" w:color="auto" w:fill="E5E5E5" w:themeFill="background2" w:themeFillTint="66"/>
            <w:vAlign w:val="center"/>
          </w:tcPr>
          <w:p w14:paraId="396B3CDD" w14:textId="77777777" w:rsidR="0097246D" w:rsidRPr="00B81616" w:rsidRDefault="0097246D" w:rsidP="0097246D">
            <w:pPr>
              <w:jc w:val="center"/>
              <w:rPr>
                <w:rFonts w:cs="Arial"/>
                <w:i/>
                <w:sz w:val="16"/>
                <w:szCs w:val="16"/>
              </w:rPr>
            </w:pPr>
            <w:r w:rsidRPr="00B81616">
              <w:rPr>
                <w:rFonts w:cs="Arial"/>
                <w:i/>
                <w:sz w:val="16"/>
                <w:szCs w:val="16"/>
              </w:rPr>
              <w:t>3,6 jours</w:t>
            </w:r>
          </w:p>
        </w:tc>
      </w:tr>
      <w:tr w:rsidR="0097246D" w14:paraId="7A43C26C" w14:textId="77777777" w:rsidTr="00B81616">
        <w:tc>
          <w:tcPr>
            <w:tcW w:w="2095" w:type="dxa"/>
            <w:shd w:val="clear" w:color="auto" w:fill="BFBFBF" w:themeFill="background2"/>
            <w:vAlign w:val="center"/>
          </w:tcPr>
          <w:p w14:paraId="4ECE56EE" w14:textId="77777777" w:rsidR="0097246D" w:rsidRPr="00B81616" w:rsidRDefault="0097246D" w:rsidP="0097246D">
            <w:pPr>
              <w:jc w:val="center"/>
              <w:rPr>
                <w:rFonts w:cs="Arial"/>
                <w:b/>
                <w:i/>
                <w:sz w:val="16"/>
                <w:szCs w:val="16"/>
              </w:rPr>
            </w:pPr>
            <w:r w:rsidRPr="00B81616">
              <w:rPr>
                <w:rFonts w:cs="Arial"/>
                <w:b/>
                <w:i/>
                <w:sz w:val="16"/>
                <w:szCs w:val="16"/>
              </w:rPr>
              <w:t>Temps partiel à 50%</w:t>
            </w:r>
          </w:p>
        </w:tc>
        <w:tc>
          <w:tcPr>
            <w:tcW w:w="2095" w:type="dxa"/>
            <w:shd w:val="clear" w:color="auto" w:fill="E5E5E5" w:themeFill="background2" w:themeFillTint="66"/>
            <w:vAlign w:val="center"/>
          </w:tcPr>
          <w:p w14:paraId="5CE9CBD0" w14:textId="77777777" w:rsidR="0097246D" w:rsidRPr="00B81616" w:rsidRDefault="0097246D" w:rsidP="0097246D">
            <w:pPr>
              <w:jc w:val="center"/>
              <w:rPr>
                <w:rFonts w:cs="Arial"/>
                <w:i/>
                <w:sz w:val="16"/>
                <w:szCs w:val="16"/>
              </w:rPr>
            </w:pPr>
            <w:r w:rsidRPr="00B81616">
              <w:rPr>
                <w:rFonts w:cs="Arial"/>
                <w:i/>
                <w:sz w:val="16"/>
                <w:szCs w:val="16"/>
              </w:rPr>
              <w:t xml:space="preserve">11,5 jours </w:t>
            </w:r>
          </w:p>
        </w:tc>
        <w:tc>
          <w:tcPr>
            <w:tcW w:w="2096" w:type="dxa"/>
            <w:shd w:val="clear" w:color="auto" w:fill="E5E5E5" w:themeFill="background2" w:themeFillTint="66"/>
            <w:vAlign w:val="center"/>
          </w:tcPr>
          <w:p w14:paraId="103CE539" w14:textId="77777777" w:rsidR="0097246D" w:rsidRPr="00B81616" w:rsidRDefault="0097246D" w:rsidP="0097246D">
            <w:pPr>
              <w:jc w:val="center"/>
              <w:rPr>
                <w:rFonts w:cs="Arial"/>
                <w:i/>
                <w:sz w:val="16"/>
                <w:szCs w:val="16"/>
              </w:rPr>
            </w:pPr>
            <w:r w:rsidRPr="00B81616">
              <w:rPr>
                <w:rFonts w:cs="Arial"/>
                <w:i/>
                <w:sz w:val="16"/>
                <w:szCs w:val="16"/>
              </w:rPr>
              <w:t xml:space="preserve">9 jours </w:t>
            </w:r>
          </w:p>
        </w:tc>
        <w:tc>
          <w:tcPr>
            <w:tcW w:w="2096" w:type="dxa"/>
            <w:shd w:val="clear" w:color="auto" w:fill="E5E5E5" w:themeFill="background2" w:themeFillTint="66"/>
            <w:vAlign w:val="center"/>
          </w:tcPr>
          <w:p w14:paraId="0B327C73" w14:textId="77777777" w:rsidR="0097246D" w:rsidRPr="00B81616" w:rsidRDefault="0097246D" w:rsidP="0097246D">
            <w:pPr>
              <w:jc w:val="center"/>
              <w:rPr>
                <w:rFonts w:cs="Arial"/>
                <w:i/>
                <w:sz w:val="16"/>
                <w:szCs w:val="16"/>
              </w:rPr>
            </w:pPr>
            <w:r w:rsidRPr="00B81616">
              <w:rPr>
                <w:rFonts w:cs="Arial"/>
                <w:i/>
                <w:sz w:val="16"/>
                <w:szCs w:val="16"/>
              </w:rPr>
              <w:t xml:space="preserve">6 jours </w:t>
            </w:r>
          </w:p>
        </w:tc>
        <w:tc>
          <w:tcPr>
            <w:tcW w:w="2096" w:type="dxa"/>
            <w:shd w:val="clear" w:color="auto" w:fill="E5E5E5" w:themeFill="background2" w:themeFillTint="66"/>
            <w:vAlign w:val="center"/>
          </w:tcPr>
          <w:p w14:paraId="2ADCF8DB" w14:textId="77777777" w:rsidR="0097246D" w:rsidRPr="00B81616" w:rsidRDefault="00B81616" w:rsidP="0097246D">
            <w:pPr>
              <w:jc w:val="center"/>
              <w:rPr>
                <w:rFonts w:cs="Arial"/>
                <w:i/>
                <w:sz w:val="16"/>
                <w:szCs w:val="16"/>
              </w:rPr>
            </w:pPr>
            <w:r w:rsidRPr="00B81616">
              <w:rPr>
                <w:rFonts w:cs="Arial"/>
                <w:i/>
                <w:sz w:val="16"/>
                <w:szCs w:val="16"/>
              </w:rPr>
              <w:t>3 jours</w:t>
            </w:r>
          </w:p>
        </w:tc>
      </w:tr>
    </w:tbl>
    <w:p w14:paraId="14869369" w14:textId="77777777" w:rsidR="00245C9E" w:rsidRPr="0097246D" w:rsidRDefault="004F4ABF" w:rsidP="0097246D">
      <w:pPr>
        <w:ind w:left="705"/>
        <w:rPr>
          <w:rFonts w:cs="Arial"/>
          <w:i/>
          <w:sz w:val="16"/>
          <w:szCs w:val="16"/>
        </w:rPr>
      </w:pPr>
      <w:r>
        <w:rPr>
          <w:rFonts w:cs="Arial"/>
          <w:i/>
          <w:sz w:val="16"/>
          <w:szCs w:val="16"/>
        </w:rPr>
        <w:t>*</w:t>
      </w:r>
      <w:r w:rsidR="0097246D" w:rsidRPr="0097246D">
        <w:rPr>
          <w:rFonts w:cs="Arial"/>
          <w:i/>
          <w:sz w:val="16"/>
          <w:szCs w:val="16"/>
        </w:rPr>
        <w:t>Circulaire n°</w:t>
      </w:r>
      <w:r w:rsidR="00B81616">
        <w:rPr>
          <w:rFonts w:cs="Arial"/>
          <w:i/>
          <w:sz w:val="16"/>
          <w:szCs w:val="16"/>
        </w:rPr>
        <w:t xml:space="preserve"> </w:t>
      </w:r>
      <w:r w:rsidR="0097246D" w:rsidRPr="0097246D">
        <w:rPr>
          <w:rFonts w:cs="Arial"/>
          <w:i/>
          <w:sz w:val="16"/>
          <w:szCs w:val="16"/>
        </w:rPr>
        <w:t>NOR MFPF1202031C relative aux modalités de mise en œuvre de l’article 115 de la loi n°2010-1657 du 29 décembre 2010 de finances pour 2011.</w:t>
      </w:r>
    </w:p>
    <w:p w14:paraId="09D1E576" w14:textId="77777777" w:rsidR="00A26AA4" w:rsidRDefault="00176325">
      <w:pPr>
        <w:spacing w:beforeAutospacing="1" w:afterAutospacing="1"/>
        <w:outlineLvl w:val="2"/>
        <w:rPr>
          <w:rFonts w:eastAsia="Times New Roman" w:cs="Verdana"/>
          <w:b/>
          <w:bCs/>
          <w:sz w:val="22"/>
          <w:szCs w:val="27"/>
        </w:rPr>
      </w:pPr>
      <w:bookmarkStart w:id="21" w:name="_Toc486243929"/>
      <w:r>
        <w:rPr>
          <w:rFonts w:eastAsia="Times New Roman" w:cs="Verdana"/>
          <w:b/>
          <w:bCs/>
          <w:sz w:val="22"/>
          <w:szCs w:val="27"/>
          <w:u w:val="single"/>
        </w:rPr>
        <w:t>Article 17</w:t>
      </w:r>
      <w:r>
        <w:rPr>
          <w:rFonts w:eastAsia="Times New Roman" w:cs="Verdana"/>
          <w:b/>
          <w:bCs/>
          <w:sz w:val="22"/>
          <w:szCs w:val="27"/>
        </w:rPr>
        <w:t xml:space="preserve"> :</w:t>
      </w:r>
      <w:r>
        <w:rPr>
          <w:rFonts w:eastAsia="Times New Roman" w:cs="Verdana"/>
          <w:b/>
          <w:bCs/>
          <w:sz w:val="22"/>
          <w:szCs w:val="27"/>
        </w:rPr>
        <w:tab/>
        <w:t>Retards</w:t>
      </w:r>
      <w:bookmarkEnd w:id="21"/>
      <w:r>
        <w:rPr>
          <w:rFonts w:eastAsia="Times New Roman" w:cs="Verdana"/>
          <w:b/>
          <w:bCs/>
          <w:sz w:val="22"/>
          <w:szCs w:val="27"/>
        </w:rPr>
        <w:t xml:space="preserve"> </w:t>
      </w:r>
    </w:p>
    <w:p w14:paraId="545C89D3" w14:textId="77777777" w:rsidR="00A26AA4" w:rsidRDefault="00176325">
      <w:r>
        <w:t>Tout retard ou absence doit être justifié auprès de son responsable hiérarchique.</w:t>
      </w:r>
    </w:p>
    <w:p w14:paraId="7D205910" w14:textId="77777777" w:rsidR="00A26AA4" w:rsidRDefault="001620A0">
      <w:r>
        <w:t>Il appartient à l’agent de prévenir sa hiérarchie de son absence.</w:t>
      </w:r>
    </w:p>
    <w:p w14:paraId="5D05ACDA" w14:textId="77777777" w:rsidR="00A26AA4" w:rsidRDefault="00176325">
      <w:pPr>
        <w:spacing w:beforeAutospacing="1" w:afterAutospacing="1"/>
        <w:outlineLvl w:val="2"/>
        <w:rPr>
          <w:rFonts w:eastAsia="Times New Roman" w:cs="Verdana"/>
          <w:b/>
          <w:bCs/>
          <w:sz w:val="22"/>
          <w:szCs w:val="27"/>
        </w:rPr>
      </w:pPr>
      <w:bookmarkStart w:id="22" w:name="_Toc486243930"/>
      <w:r>
        <w:rPr>
          <w:rFonts w:eastAsia="Times New Roman" w:cs="Verdana"/>
          <w:b/>
          <w:bCs/>
          <w:sz w:val="22"/>
          <w:szCs w:val="27"/>
          <w:u w:val="single"/>
        </w:rPr>
        <w:t>Article 18</w:t>
      </w:r>
      <w:r w:rsidR="006D4BD8">
        <w:rPr>
          <w:rFonts w:eastAsia="Times New Roman" w:cs="Verdana"/>
          <w:b/>
          <w:bCs/>
          <w:sz w:val="22"/>
          <w:szCs w:val="27"/>
        </w:rPr>
        <w:t xml:space="preserve"> :</w:t>
      </w:r>
      <w:r w:rsidR="006D4BD8">
        <w:rPr>
          <w:rFonts w:eastAsia="Times New Roman" w:cs="Verdana"/>
          <w:b/>
          <w:bCs/>
          <w:sz w:val="22"/>
          <w:szCs w:val="27"/>
        </w:rPr>
        <w:tab/>
        <w:t>Autorisations spéciales</w:t>
      </w:r>
      <w:r>
        <w:rPr>
          <w:rFonts w:eastAsia="Times New Roman" w:cs="Verdana"/>
          <w:b/>
          <w:bCs/>
          <w:sz w:val="22"/>
          <w:szCs w:val="27"/>
        </w:rPr>
        <w:t xml:space="preserve"> d’absence</w:t>
      </w:r>
      <w:bookmarkEnd w:id="22"/>
    </w:p>
    <w:p w14:paraId="3DC512B8" w14:textId="77777777" w:rsidR="00A26AA4" w:rsidRPr="001620A0" w:rsidRDefault="00176325">
      <w:pPr>
        <w:pStyle w:val="Titre7"/>
        <w:rPr>
          <w:color w:val="808080" w:themeColor="background1" w:themeShade="80"/>
        </w:rPr>
      </w:pPr>
      <w:r w:rsidRPr="001620A0">
        <w:rPr>
          <w:color w:val="808080" w:themeColor="background1" w:themeShade="80"/>
        </w:rPr>
        <w:t>Art. L622-1 à L622-3 et L622-5 du code général de la fonction publique</w:t>
      </w:r>
    </w:p>
    <w:p w14:paraId="4C6BE96C" w14:textId="77777777" w:rsidR="00A26AA4" w:rsidRPr="001620A0" w:rsidRDefault="00176325">
      <w:pPr>
        <w:pStyle w:val="Titre7"/>
        <w:rPr>
          <w:color w:val="808080" w:themeColor="background1" w:themeShade="80"/>
        </w:rPr>
      </w:pPr>
      <w:r w:rsidRPr="001620A0">
        <w:rPr>
          <w:color w:val="808080" w:themeColor="background1" w:themeShade="80"/>
        </w:rPr>
        <w:t>Loi n°2023-622 du 19 juillet 2023</w:t>
      </w:r>
    </w:p>
    <w:p w14:paraId="62E6A023" w14:textId="77777777" w:rsidR="00A26AA4" w:rsidRPr="001620A0" w:rsidRDefault="00176325">
      <w:pPr>
        <w:rPr>
          <w:rFonts w:eastAsia="Times New Roman" w:cs="Times New Roman"/>
          <w:i/>
          <w:iCs/>
          <w:color w:val="808080" w:themeColor="background1" w:themeShade="80"/>
          <w:sz w:val="18"/>
          <w:szCs w:val="24"/>
        </w:rPr>
      </w:pPr>
      <w:r w:rsidRPr="001620A0">
        <w:rPr>
          <w:rFonts w:eastAsia="Times New Roman" w:cs="Times New Roman"/>
          <w:i/>
          <w:iCs/>
          <w:color w:val="808080" w:themeColor="background1" w:themeShade="80"/>
          <w:sz w:val="18"/>
          <w:szCs w:val="24"/>
        </w:rPr>
        <w:t>Circulaire FP n° 1475-B-2-A/98 du 20 juillet 1982</w:t>
      </w:r>
    </w:p>
    <w:p w14:paraId="449A38A1" w14:textId="0B5DD06C" w:rsidR="00A26AA4" w:rsidRPr="009F14B8" w:rsidRDefault="00176325">
      <w:pPr>
        <w:rPr>
          <w:rFonts w:eastAsia="Times New Roman" w:cs="Times New Roman"/>
          <w:i/>
          <w:iCs/>
          <w:color w:val="808080" w:themeColor="background1" w:themeShade="80"/>
          <w:sz w:val="18"/>
          <w:szCs w:val="24"/>
        </w:rPr>
      </w:pPr>
      <w:r>
        <w:rPr>
          <w:rFonts w:eastAsia="Times New Roman" w:cs="Times New Roman"/>
          <w:i/>
          <w:iCs/>
          <w:color w:val="808080"/>
          <w:sz w:val="18"/>
          <w:szCs w:val="24"/>
        </w:rPr>
        <w:t>En matière de droit syndical</w:t>
      </w:r>
      <w:r w:rsidRPr="009F14B8">
        <w:rPr>
          <w:rFonts w:eastAsia="Times New Roman" w:cs="Times New Roman"/>
          <w:i/>
          <w:iCs/>
          <w:color w:val="808080" w:themeColor="background1" w:themeShade="80"/>
          <w:sz w:val="18"/>
          <w:szCs w:val="24"/>
        </w:rPr>
        <w:t xml:space="preserve">, </w:t>
      </w:r>
      <w:r w:rsidR="009F14B8" w:rsidRPr="009F14B8">
        <w:rPr>
          <w:rFonts w:eastAsia="Times New Roman" w:cs="Times New Roman"/>
          <w:i/>
          <w:iCs/>
          <w:color w:val="808080" w:themeColor="background1" w:themeShade="80"/>
          <w:sz w:val="18"/>
          <w:szCs w:val="24"/>
        </w:rPr>
        <w:t>Art. R213-33 à R 215-4 du code général de la fonction publique</w:t>
      </w:r>
    </w:p>
    <w:p w14:paraId="6B7B5120" w14:textId="77777777" w:rsidR="00A26AA4" w:rsidRDefault="00176325">
      <w:pPr>
        <w:rPr>
          <w:rFonts w:eastAsia="Times New Roman" w:cs="Times New Roman"/>
          <w:i/>
          <w:iCs/>
          <w:color w:val="808080"/>
          <w:sz w:val="18"/>
          <w:szCs w:val="24"/>
        </w:rPr>
      </w:pPr>
      <w:r w:rsidRPr="001620A0">
        <w:rPr>
          <w:rFonts w:eastAsia="Times New Roman" w:cs="Times New Roman"/>
          <w:i/>
          <w:iCs/>
          <w:color w:val="808080"/>
          <w:sz w:val="18"/>
          <w:szCs w:val="24"/>
        </w:rPr>
        <w:t>Point sur n° 08-C-PS1</w:t>
      </w:r>
    </w:p>
    <w:p w14:paraId="74E43441" w14:textId="77777777" w:rsidR="00B30D7A" w:rsidRPr="009653EC" w:rsidRDefault="00B30D7A" w:rsidP="00B30D7A">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p>
    <w:p w14:paraId="71B596B9" w14:textId="77777777" w:rsidR="00A26AA4" w:rsidRDefault="00176325">
      <w:r>
        <w:t>Les agents contractuels, stagiaires, titulaires à temps complet et non complet en position d’activité, sont autorisés à s’absenter de leur service</w:t>
      </w:r>
      <w:r w:rsidR="0030422D">
        <w:t>, sur présentation d’un justificatif d’absence,</w:t>
      </w:r>
      <w:r>
        <w:t xml:space="preserve"> dans les cas suivants : </w:t>
      </w:r>
    </w:p>
    <w:p w14:paraId="5E6433D0" w14:textId="77777777" w:rsidR="001620A0" w:rsidRPr="001620A0" w:rsidRDefault="001620A0">
      <w:pPr>
        <w:rPr>
          <w:color w:val="86C0C9" w:themeColor="accent3"/>
        </w:rPr>
      </w:pPr>
      <w:r w:rsidRPr="001620A0">
        <w:rPr>
          <w:color w:val="86C0C9" w:themeColor="accent3"/>
        </w:rPr>
        <w:t>__________</w:t>
      </w:r>
    </w:p>
    <w:p w14:paraId="45248F19" w14:textId="77777777" w:rsidR="00A26AA4" w:rsidRDefault="00A26AA4">
      <w:pPr>
        <w:rPr>
          <w:rFonts w:eastAsia="Times New Roman" w:cs="Arial"/>
          <w:bCs/>
          <w:sz w:val="22"/>
        </w:rPr>
      </w:pPr>
    </w:p>
    <w:p w14:paraId="26929870" w14:textId="77777777" w:rsidR="00A26AA4" w:rsidRDefault="00176325">
      <w:r>
        <w:t>Une autorisation d’absence ne pourra être accordée à un agent absent de son travail (congé annuel, ARTT etc…).</w:t>
      </w:r>
    </w:p>
    <w:p w14:paraId="60EEB8CF" w14:textId="77777777" w:rsidR="00A26AA4" w:rsidRDefault="00176325">
      <w:r>
        <w:t>Pour les agents à temps partiel, la durée de l’autorisation est calculée au prorata des obligations du service.</w:t>
      </w:r>
    </w:p>
    <w:p w14:paraId="4134B8E9" w14:textId="77777777" w:rsidR="00A26AA4" w:rsidRDefault="00176325">
      <w:r>
        <w:t>Ces autorisations ne peuvent être décomptées sur les congés annuels.</w:t>
      </w:r>
    </w:p>
    <w:p w14:paraId="1EA6A913" w14:textId="77777777" w:rsidR="00A26AA4" w:rsidRDefault="00176325">
      <w:r>
        <w:t>Elles peuvent être octroyées pour évènements familiaux, garde d’enfants, pendant la grossesse pour la femme enceinte, pour décharge syndicale, autorisation d’absence pour concours (une autorisation par concours, par an).</w:t>
      </w:r>
    </w:p>
    <w:p w14:paraId="7AB0FCFD" w14:textId="77777777" w:rsidR="00A26AA4" w:rsidRPr="00083FB1" w:rsidRDefault="00176325">
      <w:pPr>
        <w:rPr>
          <w:rFonts w:eastAsia="Times New Roman" w:cs="Times New Roman"/>
          <w:bCs/>
          <w:i/>
          <w:iCs/>
          <w:color w:val="86C0C9" w:themeColor="accent3"/>
          <w:szCs w:val="20"/>
        </w:rPr>
      </w:pPr>
      <w:r w:rsidRPr="00083FB1">
        <w:rPr>
          <w:rFonts w:eastAsia="Times New Roman" w:cs="Times New Roman"/>
          <w:bCs/>
          <w:i/>
          <w:iCs/>
          <w:color w:val="86C0C9" w:themeColor="accent3"/>
          <w:szCs w:val="20"/>
        </w:rPr>
        <w:t>Préciser les dispositions spécifiques à la collectivité</w:t>
      </w:r>
    </w:p>
    <w:p w14:paraId="72E673DD" w14:textId="77777777" w:rsidR="00A26AA4" w:rsidRPr="00083FB1" w:rsidRDefault="00176325">
      <w:pPr>
        <w:rPr>
          <w:rFonts w:eastAsia="Times New Roman" w:cs="Times New Roman"/>
          <w:bCs/>
          <w:i/>
          <w:iCs/>
          <w:color w:val="86C0C9" w:themeColor="accent3"/>
          <w:szCs w:val="20"/>
        </w:rPr>
      </w:pPr>
      <w:r w:rsidRPr="00083FB1">
        <w:rPr>
          <w:rFonts w:eastAsia="Times New Roman" w:cs="Times New Roman"/>
          <w:bCs/>
          <w:i/>
          <w:iCs/>
          <w:color w:val="86C0C9" w:themeColor="accent3"/>
          <w:szCs w:val="20"/>
        </w:rPr>
        <w:t>(</w:t>
      </w:r>
      <w:proofErr w:type="spellStart"/>
      <w:r w:rsidRPr="00083FB1">
        <w:rPr>
          <w:rFonts w:eastAsia="Times New Roman" w:cs="Times New Roman"/>
          <w:bCs/>
          <w:i/>
          <w:iCs/>
          <w:color w:val="86C0C9" w:themeColor="accent3"/>
          <w:szCs w:val="20"/>
        </w:rPr>
        <w:t>cf</w:t>
      </w:r>
      <w:proofErr w:type="spellEnd"/>
      <w:r w:rsidRPr="00083FB1">
        <w:rPr>
          <w:rFonts w:eastAsia="Times New Roman" w:cs="Times New Roman"/>
          <w:bCs/>
          <w:i/>
          <w:iCs/>
          <w:color w:val="86C0C9" w:themeColor="accent3"/>
          <w:szCs w:val="20"/>
        </w:rPr>
        <w:t xml:space="preserve"> annexe : délibération sur les autorisations exceptionnelles d’absence)</w:t>
      </w:r>
    </w:p>
    <w:p w14:paraId="0DF7CC2A" w14:textId="77777777" w:rsidR="0030422D" w:rsidRDefault="0030422D">
      <w:pPr>
        <w:rPr>
          <w:rFonts w:eastAsia="Times New Roman" w:cs="Times New Roman"/>
          <w:bCs/>
          <w:i/>
          <w:iCs/>
          <w:color w:val="86C0C9" w:themeColor="accent3"/>
          <w:sz w:val="18"/>
          <w:szCs w:val="24"/>
        </w:rPr>
      </w:pPr>
    </w:p>
    <w:p w14:paraId="766029DE" w14:textId="77777777" w:rsidR="0030422D" w:rsidRPr="002B308E" w:rsidRDefault="0030422D" w:rsidP="0030422D">
      <w:pPr>
        <w:rPr>
          <w:rFonts w:eastAsia="Times New Roman" w:cs="Arial"/>
          <w:bCs/>
          <w:color w:val="FFA93A" w:themeColor="accent4"/>
          <w:szCs w:val="20"/>
        </w:rPr>
      </w:pPr>
      <w:r>
        <w:rPr>
          <w:rFonts w:eastAsia="Times New Roman" w:cs="Arial"/>
          <w:bCs/>
          <w:color w:val="FFA93A" w:themeColor="accent4"/>
          <w:szCs w:val="20"/>
        </w:rPr>
        <w:t>Les modalités relatives aux autorisations spéciales d’absences</w:t>
      </w:r>
      <w:r w:rsidRPr="00D37D17">
        <w:rPr>
          <w:rFonts w:eastAsia="Times New Roman" w:cs="Arial"/>
          <w:bCs/>
          <w:color w:val="FFA93A" w:themeColor="accent4"/>
          <w:szCs w:val="20"/>
        </w:rPr>
        <w:t xml:space="preserve"> 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Pr>
          <w:rFonts w:eastAsia="Times New Roman" w:cs="Arial"/>
          <w:bCs/>
          <w:color w:val="FFA93A" w:themeColor="accent4"/>
          <w:szCs w:val="20"/>
        </w:rPr>
        <w:t xml:space="preserve"> ou établissement public</w:t>
      </w:r>
      <w:r w:rsidRPr="00D37D17">
        <w:rPr>
          <w:rFonts w:eastAsia="Times New Roman" w:cs="Arial"/>
          <w:bCs/>
          <w:color w:val="FFA93A" w:themeColor="accent4"/>
          <w:szCs w:val="20"/>
        </w:rPr>
        <w:t>, après avis du comité social territorial.</w:t>
      </w:r>
    </w:p>
    <w:p w14:paraId="623315D8" w14:textId="77777777" w:rsidR="001E0EA9" w:rsidRPr="001E0EA9" w:rsidRDefault="001E0EA9" w:rsidP="001E0EA9">
      <w:pPr>
        <w:rPr>
          <w:rFonts w:eastAsia="Times New Roman"/>
          <w:bCs/>
          <w:color w:val="86C0C9" w:themeColor="accent3"/>
        </w:rPr>
      </w:pPr>
    </w:p>
    <w:tbl>
      <w:tblPr>
        <w:tblStyle w:val="Grilledutableau"/>
        <w:tblW w:w="0" w:type="auto"/>
        <w:tblInd w:w="-5" w:type="dxa"/>
        <w:tblLook w:val="04A0" w:firstRow="1" w:lastRow="0" w:firstColumn="1" w:lastColumn="0" w:noHBand="0" w:noVBand="1"/>
      </w:tblPr>
      <w:tblGrid>
        <w:gridCol w:w="10483"/>
      </w:tblGrid>
      <w:tr w:rsidR="001E0EA9" w14:paraId="2E1BEA3B" w14:textId="77777777" w:rsidTr="00D275FA">
        <w:tc>
          <w:tcPr>
            <w:tcW w:w="10483" w:type="dxa"/>
            <w:shd w:val="clear" w:color="auto" w:fill="BFBFBF" w:themeFill="background2"/>
          </w:tcPr>
          <w:p w14:paraId="5CD9E465" w14:textId="77777777" w:rsidR="001E0EA9" w:rsidRDefault="001E0EA9" w:rsidP="001E0EA9">
            <w:pPr>
              <w:pStyle w:val="Paragraphedeliste"/>
              <w:numPr>
                <w:ilvl w:val="0"/>
                <w:numId w:val="0"/>
              </w:numPr>
              <w:ind w:left="360"/>
              <w:jc w:val="center"/>
              <w:rPr>
                <w:rFonts w:eastAsia="Times New Roman"/>
                <w:bCs/>
                <w:color w:val="86C0C9" w:themeColor="accent3"/>
              </w:rPr>
            </w:pPr>
            <w:r w:rsidRPr="00D275FA">
              <w:rPr>
                <w:rFonts w:eastAsia="Times New Roman"/>
                <w:b/>
                <w:bCs/>
                <w:color w:val="000000" w:themeColor="text1"/>
              </w:rPr>
              <w:t>Propositions</w:t>
            </w:r>
            <w:r w:rsidRPr="00D275FA">
              <w:rPr>
                <w:rFonts w:eastAsia="Times New Roman"/>
                <w:bCs/>
                <w:color w:val="000000" w:themeColor="text1"/>
              </w:rPr>
              <w:t xml:space="preserve"> du Comité Social Territorial, en date du</w:t>
            </w:r>
            <w:r w:rsidRPr="00062E75">
              <w:rPr>
                <w:rFonts w:eastAsia="Times New Roman"/>
                <w:bCs/>
                <w:color w:val="000000" w:themeColor="text1"/>
              </w:rPr>
              <w:t xml:space="preserve"> 16 juin 2017 </w:t>
            </w:r>
          </w:p>
        </w:tc>
      </w:tr>
    </w:tbl>
    <w:p w14:paraId="7FF5B6B7" w14:textId="77777777" w:rsidR="00C10277" w:rsidRPr="001E0EA9" w:rsidRDefault="00C10277" w:rsidP="001E0EA9">
      <w:pPr>
        <w:rPr>
          <w:rFonts w:eastAsia="Times New Roman"/>
          <w:bCs/>
        </w:rPr>
      </w:pPr>
    </w:p>
    <w:tbl>
      <w:tblPr>
        <w:tblStyle w:val="Grilledutableau"/>
        <w:tblW w:w="0" w:type="auto"/>
        <w:tblLook w:val="04A0" w:firstRow="1" w:lastRow="0" w:firstColumn="1" w:lastColumn="0" w:noHBand="0" w:noVBand="1"/>
      </w:tblPr>
      <w:tblGrid>
        <w:gridCol w:w="5239"/>
        <w:gridCol w:w="5239"/>
      </w:tblGrid>
      <w:tr w:rsidR="00FA3714" w14:paraId="3FB387D2" w14:textId="77777777" w:rsidTr="00D275FA">
        <w:tc>
          <w:tcPr>
            <w:tcW w:w="5239" w:type="dxa"/>
            <w:vAlign w:val="center"/>
          </w:tcPr>
          <w:p w14:paraId="106F9028" w14:textId="77777777" w:rsidR="00FA3714" w:rsidRPr="00E154D8" w:rsidRDefault="00FA3714" w:rsidP="00C10277">
            <w:pPr>
              <w:jc w:val="left"/>
              <w:rPr>
                <w:rFonts w:eastAsia="Times New Roman"/>
                <w:b/>
                <w:bCs/>
              </w:rPr>
            </w:pPr>
            <w:r w:rsidRPr="00E154D8">
              <w:rPr>
                <w:rFonts w:eastAsia="Times New Roman"/>
                <w:b/>
                <w:bCs/>
              </w:rPr>
              <w:t xml:space="preserve">Naissance d’un enfant ou adoption </w:t>
            </w:r>
          </w:p>
          <w:p w14:paraId="22FA03CF" w14:textId="77777777" w:rsidR="00FA3714" w:rsidRPr="00C10277" w:rsidRDefault="00192C5C" w:rsidP="00C10277">
            <w:pPr>
              <w:jc w:val="left"/>
              <w:rPr>
                <w:rFonts w:eastAsia="Times New Roman"/>
                <w:bCs/>
                <w:i/>
                <w:sz w:val="16"/>
                <w:szCs w:val="16"/>
              </w:rPr>
            </w:pPr>
            <w:r>
              <w:rPr>
                <w:rFonts w:eastAsia="Times New Roman"/>
                <w:bCs/>
                <w:i/>
                <w:sz w:val="16"/>
                <w:szCs w:val="16"/>
              </w:rPr>
              <w:t>(D</w:t>
            </w:r>
            <w:r w:rsidR="00C10277" w:rsidRPr="00C10277">
              <w:rPr>
                <w:rFonts w:eastAsia="Times New Roman"/>
                <w:bCs/>
                <w:i/>
                <w:sz w:val="16"/>
                <w:szCs w:val="16"/>
              </w:rPr>
              <w:t xml:space="preserve">ans la mesure où la naissance ou l’adoption est </w:t>
            </w:r>
            <w:r w:rsidR="00C10277" w:rsidRPr="00192C5C">
              <w:rPr>
                <w:rFonts w:eastAsia="Times New Roman"/>
                <w:bCs/>
                <w:i/>
                <w:sz w:val="16"/>
                <w:szCs w:val="16"/>
                <w:u w:val="single"/>
              </w:rPr>
              <w:t>de droit</w:t>
            </w:r>
            <w:r w:rsidR="00C10277" w:rsidRPr="00C10277">
              <w:rPr>
                <w:rFonts w:eastAsia="Times New Roman"/>
                <w:bCs/>
                <w:i/>
                <w:sz w:val="16"/>
                <w:szCs w:val="16"/>
              </w:rPr>
              <w:t>, cette disposition n’a pas sa place parmi les autorisations spéciales d’absence. Néanmoins, il convient de la signaler).</w:t>
            </w:r>
          </w:p>
        </w:tc>
        <w:tc>
          <w:tcPr>
            <w:tcW w:w="5239" w:type="dxa"/>
            <w:shd w:val="clear" w:color="auto" w:fill="F2F2F2" w:themeFill="background2" w:themeFillTint="33"/>
            <w:vAlign w:val="center"/>
          </w:tcPr>
          <w:p w14:paraId="6C70D54B" w14:textId="77777777" w:rsidR="00FA3714" w:rsidRPr="00C10277" w:rsidRDefault="00C10277" w:rsidP="00C10277">
            <w:pPr>
              <w:jc w:val="center"/>
              <w:rPr>
                <w:rFonts w:eastAsia="Times New Roman"/>
                <w:b/>
                <w:bCs/>
              </w:rPr>
            </w:pPr>
            <w:r w:rsidRPr="00C10277">
              <w:rPr>
                <w:rFonts w:eastAsia="Times New Roman"/>
                <w:b/>
                <w:bCs/>
              </w:rPr>
              <w:t>3 jours</w:t>
            </w:r>
            <w:r>
              <w:rPr>
                <w:rFonts w:eastAsia="Times New Roman"/>
                <w:b/>
                <w:bCs/>
              </w:rPr>
              <w:t xml:space="preserve"> ouvrables</w:t>
            </w:r>
          </w:p>
        </w:tc>
      </w:tr>
      <w:tr w:rsidR="00FA3714" w14:paraId="6F81F880" w14:textId="77777777" w:rsidTr="00D275FA">
        <w:tc>
          <w:tcPr>
            <w:tcW w:w="5239" w:type="dxa"/>
            <w:vAlign w:val="center"/>
          </w:tcPr>
          <w:p w14:paraId="656E5A94" w14:textId="77777777" w:rsidR="00FA3714" w:rsidRPr="00E154D8" w:rsidRDefault="00C10277" w:rsidP="00C10277">
            <w:pPr>
              <w:jc w:val="left"/>
              <w:rPr>
                <w:rFonts w:eastAsia="Times New Roman"/>
                <w:b/>
                <w:bCs/>
              </w:rPr>
            </w:pPr>
            <w:r w:rsidRPr="00E154D8">
              <w:rPr>
                <w:rFonts w:eastAsia="Times New Roman"/>
                <w:b/>
                <w:bCs/>
              </w:rPr>
              <w:t>Mariage du fonctionnaire ou conclusion d’un PACS</w:t>
            </w:r>
          </w:p>
        </w:tc>
        <w:tc>
          <w:tcPr>
            <w:tcW w:w="5239" w:type="dxa"/>
            <w:shd w:val="clear" w:color="auto" w:fill="F2F2F2" w:themeFill="background2" w:themeFillTint="33"/>
            <w:vAlign w:val="center"/>
          </w:tcPr>
          <w:p w14:paraId="5595D10E" w14:textId="77777777" w:rsidR="00FA3714" w:rsidRPr="00C10277" w:rsidRDefault="00C10277" w:rsidP="00C10277">
            <w:pPr>
              <w:jc w:val="center"/>
              <w:rPr>
                <w:rFonts w:eastAsia="Times New Roman"/>
                <w:b/>
                <w:bCs/>
              </w:rPr>
            </w:pPr>
            <w:r>
              <w:rPr>
                <w:rFonts w:eastAsia="Times New Roman"/>
                <w:b/>
                <w:bCs/>
              </w:rPr>
              <w:t>5</w:t>
            </w:r>
            <w:r w:rsidRPr="00C10277">
              <w:rPr>
                <w:rFonts w:eastAsia="Times New Roman"/>
                <w:b/>
                <w:bCs/>
              </w:rPr>
              <w:t xml:space="preserve"> jours</w:t>
            </w:r>
            <w:r>
              <w:rPr>
                <w:rFonts w:eastAsia="Times New Roman"/>
                <w:b/>
                <w:bCs/>
              </w:rPr>
              <w:t xml:space="preserve"> ouvrables</w:t>
            </w:r>
          </w:p>
        </w:tc>
      </w:tr>
      <w:tr w:rsidR="00B90071" w14:paraId="49CD7B3B" w14:textId="77777777" w:rsidTr="00D275FA">
        <w:tc>
          <w:tcPr>
            <w:tcW w:w="5239" w:type="dxa"/>
            <w:vAlign w:val="center"/>
          </w:tcPr>
          <w:p w14:paraId="4F845137" w14:textId="77777777" w:rsidR="00B90071" w:rsidRDefault="00B90071" w:rsidP="00C10277">
            <w:pPr>
              <w:jc w:val="left"/>
              <w:rPr>
                <w:rFonts w:eastAsia="Times New Roman"/>
                <w:b/>
                <w:bCs/>
              </w:rPr>
            </w:pPr>
            <w:r>
              <w:rPr>
                <w:rFonts w:eastAsia="Times New Roman"/>
                <w:b/>
                <w:bCs/>
              </w:rPr>
              <w:t>Décès ou maladie très grave du conjoint, du partenaire lié par un PACS, père, mère, beaux-parents</w:t>
            </w:r>
          </w:p>
          <w:p w14:paraId="77A1BFB6" w14:textId="52330B7A" w:rsidR="00B90071" w:rsidRPr="00E154D8" w:rsidRDefault="00B90071" w:rsidP="00C10277">
            <w:pPr>
              <w:jc w:val="left"/>
              <w:rPr>
                <w:rFonts w:eastAsia="Times New Roman"/>
                <w:b/>
                <w:bCs/>
              </w:rPr>
            </w:pPr>
            <w:r>
              <w:rPr>
                <w:rFonts w:eastAsia="Times New Roman"/>
                <w:bCs/>
                <w:i/>
                <w:sz w:val="16"/>
                <w:szCs w:val="16"/>
              </w:rPr>
              <w:t>(majorés le cas échéant, des délais de route qui ne doivent pas excéder 48h aller-retour)</w:t>
            </w:r>
          </w:p>
        </w:tc>
        <w:tc>
          <w:tcPr>
            <w:tcW w:w="5239" w:type="dxa"/>
            <w:shd w:val="clear" w:color="auto" w:fill="F2F2F2" w:themeFill="background2" w:themeFillTint="33"/>
            <w:vAlign w:val="center"/>
          </w:tcPr>
          <w:p w14:paraId="134499D0" w14:textId="2ADF9E91" w:rsidR="00B90071" w:rsidRDefault="00B90071" w:rsidP="00C10277">
            <w:pPr>
              <w:jc w:val="center"/>
              <w:rPr>
                <w:rFonts w:eastAsia="Times New Roman"/>
                <w:b/>
                <w:bCs/>
              </w:rPr>
            </w:pPr>
            <w:r w:rsidRPr="00C10277">
              <w:rPr>
                <w:rFonts w:eastAsia="Times New Roman"/>
                <w:b/>
                <w:bCs/>
              </w:rPr>
              <w:t>3 jours</w:t>
            </w:r>
            <w:r>
              <w:rPr>
                <w:rFonts w:eastAsia="Times New Roman"/>
                <w:b/>
                <w:bCs/>
              </w:rPr>
              <w:t xml:space="preserve"> ouvrables</w:t>
            </w:r>
          </w:p>
        </w:tc>
      </w:tr>
      <w:tr w:rsidR="00FA3714" w14:paraId="2C0E20A0" w14:textId="77777777" w:rsidTr="00D275FA">
        <w:tc>
          <w:tcPr>
            <w:tcW w:w="5239" w:type="dxa"/>
            <w:vAlign w:val="center"/>
          </w:tcPr>
          <w:p w14:paraId="68272E59" w14:textId="77777777" w:rsidR="00192C5C" w:rsidRDefault="00192C5C" w:rsidP="00C10277">
            <w:pPr>
              <w:jc w:val="left"/>
              <w:rPr>
                <w:rFonts w:eastAsia="Times New Roman"/>
                <w:b/>
                <w:bCs/>
              </w:rPr>
            </w:pPr>
          </w:p>
          <w:p w14:paraId="422A033E" w14:textId="77777777" w:rsidR="00FA3714" w:rsidRPr="00E154D8" w:rsidRDefault="00192C5C" w:rsidP="00C10277">
            <w:pPr>
              <w:jc w:val="left"/>
              <w:rPr>
                <w:rFonts w:eastAsia="Times New Roman"/>
                <w:b/>
                <w:bCs/>
              </w:rPr>
            </w:pPr>
            <w:r w:rsidRPr="00E154D8">
              <w:rPr>
                <w:rFonts w:eastAsia="Times New Roman"/>
                <w:b/>
                <w:bCs/>
              </w:rPr>
              <w:t>Décès d’un enfant de plus de 25 ans.</w:t>
            </w:r>
          </w:p>
          <w:p w14:paraId="60CB457A" w14:textId="77777777" w:rsidR="00192C5C" w:rsidRPr="00E154D8" w:rsidRDefault="00192C5C" w:rsidP="00C10277">
            <w:pPr>
              <w:jc w:val="left"/>
              <w:rPr>
                <w:rFonts w:eastAsia="Times New Roman"/>
                <w:b/>
                <w:bCs/>
              </w:rPr>
            </w:pPr>
          </w:p>
          <w:p w14:paraId="71353EFF" w14:textId="77777777" w:rsidR="00192C5C" w:rsidRPr="00E154D8" w:rsidRDefault="00192C5C" w:rsidP="00C10277">
            <w:pPr>
              <w:jc w:val="left"/>
              <w:rPr>
                <w:rFonts w:eastAsia="Times New Roman"/>
                <w:b/>
                <w:bCs/>
              </w:rPr>
            </w:pPr>
          </w:p>
          <w:p w14:paraId="22BEA923" w14:textId="77777777" w:rsidR="00192C5C" w:rsidRPr="00E154D8" w:rsidRDefault="00192C5C" w:rsidP="00192C5C">
            <w:pPr>
              <w:rPr>
                <w:rFonts w:eastAsia="Times New Roman"/>
                <w:b/>
                <w:bCs/>
              </w:rPr>
            </w:pPr>
            <w:r w:rsidRPr="00E154D8">
              <w:rPr>
                <w:rFonts w:eastAsia="Times New Roman"/>
                <w:b/>
                <w:bCs/>
              </w:rPr>
              <w:t>Décès d’un enfant de moins de 25 ans ou d’une personne âgée de moins de 25 ans dont le fonctionnaire à la charge effective et permanente ou quel soit de l’âge de l’enfant décédé, lorsque l’enfant décédé était lui-même parent.</w:t>
            </w:r>
          </w:p>
          <w:p w14:paraId="076B57CB" w14:textId="77777777" w:rsidR="00192C5C" w:rsidRDefault="00192C5C" w:rsidP="00C10277">
            <w:pPr>
              <w:jc w:val="left"/>
              <w:rPr>
                <w:rFonts w:eastAsia="Times New Roman"/>
                <w:bCs/>
              </w:rPr>
            </w:pPr>
          </w:p>
          <w:p w14:paraId="3C13C370" w14:textId="77777777" w:rsidR="00192C5C" w:rsidRPr="009126EC" w:rsidRDefault="00192C5C" w:rsidP="00C10277">
            <w:pPr>
              <w:jc w:val="left"/>
              <w:rPr>
                <w:rFonts w:eastAsia="Times New Roman"/>
                <w:bCs/>
                <w:i/>
                <w:sz w:val="16"/>
                <w:szCs w:val="16"/>
              </w:rPr>
            </w:pPr>
            <w:r w:rsidRPr="009126EC">
              <w:rPr>
                <w:rFonts w:eastAsia="Times New Roman"/>
                <w:bCs/>
                <w:i/>
                <w:sz w:val="16"/>
                <w:szCs w:val="16"/>
              </w:rPr>
              <w:t xml:space="preserve">Ces autorisations spéciales d’absence sont </w:t>
            </w:r>
            <w:r w:rsidRPr="009126EC">
              <w:rPr>
                <w:rFonts w:eastAsia="Times New Roman"/>
                <w:bCs/>
                <w:i/>
                <w:sz w:val="16"/>
                <w:szCs w:val="16"/>
                <w:u w:val="single"/>
              </w:rPr>
              <w:t>de droit.</w:t>
            </w:r>
          </w:p>
        </w:tc>
        <w:tc>
          <w:tcPr>
            <w:tcW w:w="5239" w:type="dxa"/>
            <w:shd w:val="clear" w:color="auto" w:fill="F2F2F2" w:themeFill="background2" w:themeFillTint="33"/>
            <w:vAlign w:val="center"/>
          </w:tcPr>
          <w:p w14:paraId="5D3D7E78" w14:textId="77777777" w:rsidR="00192C5C" w:rsidRDefault="00192C5C" w:rsidP="00C10277">
            <w:pPr>
              <w:jc w:val="center"/>
              <w:rPr>
                <w:rFonts w:eastAsia="Times New Roman"/>
                <w:b/>
                <w:bCs/>
              </w:rPr>
            </w:pPr>
            <w:r>
              <w:rPr>
                <w:rFonts w:eastAsia="Times New Roman"/>
                <w:b/>
                <w:bCs/>
              </w:rPr>
              <w:t>12</w:t>
            </w:r>
            <w:r w:rsidR="00C10277" w:rsidRPr="00C10277">
              <w:rPr>
                <w:rFonts w:eastAsia="Times New Roman"/>
                <w:b/>
                <w:bCs/>
              </w:rPr>
              <w:t xml:space="preserve"> jours</w:t>
            </w:r>
            <w:r w:rsidR="00C10277">
              <w:rPr>
                <w:rFonts w:eastAsia="Times New Roman"/>
                <w:b/>
                <w:bCs/>
              </w:rPr>
              <w:t xml:space="preserve"> ouvrables</w:t>
            </w:r>
          </w:p>
          <w:p w14:paraId="1B29B92F" w14:textId="77777777" w:rsidR="00192C5C" w:rsidRDefault="00192C5C" w:rsidP="00192C5C">
            <w:pPr>
              <w:rPr>
                <w:rFonts w:eastAsia="Times New Roman"/>
                <w:b/>
                <w:bCs/>
              </w:rPr>
            </w:pPr>
          </w:p>
          <w:p w14:paraId="2AB1EFA8" w14:textId="77777777" w:rsidR="00192C5C" w:rsidRDefault="00AF1EFD" w:rsidP="00192C5C">
            <w:pPr>
              <w:jc w:val="center"/>
              <w:rPr>
                <w:rFonts w:eastAsia="Times New Roman"/>
                <w:b/>
                <w:bCs/>
              </w:rPr>
            </w:pPr>
            <w:r>
              <w:rPr>
                <w:rFonts w:eastAsia="Times New Roman"/>
                <w:b/>
                <w:bCs/>
              </w:rPr>
              <w:t>-</w:t>
            </w:r>
          </w:p>
          <w:p w14:paraId="0743C0A0" w14:textId="77777777" w:rsidR="00192C5C" w:rsidRDefault="00192C5C" w:rsidP="00192C5C">
            <w:pPr>
              <w:rPr>
                <w:rFonts w:eastAsia="Times New Roman"/>
                <w:b/>
                <w:bCs/>
              </w:rPr>
            </w:pPr>
          </w:p>
          <w:p w14:paraId="4D415D44" w14:textId="77777777" w:rsidR="00192C5C" w:rsidRDefault="00192C5C" w:rsidP="00192C5C">
            <w:pPr>
              <w:rPr>
                <w:rFonts w:eastAsia="Times New Roman"/>
                <w:b/>
                <w:bCs/>
              </w:rPr>
            </w:pPr>
          </w:p>
          <w:p w14:paraId="5FA3DACF" w14:textId="77777777" w:rsidR="00FA3714" w:rsidRPr="00C10277" w:rsidRDefault="00192C5C" w:rsidP="00C10277">
            <w:pPr>
              <w:jc w:val="center"/>
              <w:rPr>
                <w:rFonts w:eastAsia="Times New Roman"/>
                <w:b/>
                <w:bCs/>
              </w:rPr>
            </w:pPr>
            <w:r>
              <w:rPr>
                <w:rFonts w:eastAsia="Times New Roman"/>
                <w:b/>
                <w:bCs/>
              </w:rPr>
              <w:t>14</w:t>
            </w:r>
            <w:r w:rsidRPr="00C10277">
              <w:rPr>
                <w:rFonts w:eastAsia="Times New Roman"/>
                <w:b/>
                <w:bCs/>
              </w:rPr>
              <w:t xml:space="preserve"> jours</w:t>
            </w:r>
            <w:r>
              <w:rPr>
                <w:rFonts w:eastAsia="Times New Roman"/>
                <w:b/>
                <w:bCs/>
              </w:rPr>
              <w:t xml:space="preserve"> ouvrés</w:t>
            </w:r>
          </w:p>
        </w:tc>
      </w:tr>
      <w:tr w:rsidR="00FA3714" w14:paraId="61028AF8" w14:textId="77777777" w:rsidTr="00D275FA">
        <w:tc>
          <w:tcPr>
            <w:tcW w:w="5239" w:type="dxa"/>
            <w:vAlign w:val="center"/>
          </w:tcPr>
          <w:p w14:paraId="35066368" w14:textId="77777777" w:rsidR="00FA3714" w:rsidRPr="009126EC" w:rsidRDefault="00192C5C" w:rsidP="00C10277">
            <w:pPr>
              <w:jc w:val="left"/>
              <w:rPr>
                <w:rFonts w:eastAsia="Times New Roman"/>
                <w:b/>
                <w:bCs/>
              </w:rPr>
            </w:pPr>
            <w:r w:rsidRPr="00E154D8">
              <w:rPr>
                <w:rFonts w:eastAsia="Times New Roman"/>
                <w:b/>
                <w:bCs/>
              </w:rPr>
              <w:t>Mariage des enfants</w:t>
            </w:r>
          </w:p>
        </w:tc>
        <w:tc>
          <w:tcPr>
            <w:tcW w:w="5239" w:type="dxa"/>
            <w:shd w:val="clear" w:color="auto" w:fill="F2F2F2" w:themeFill="background2" w:themeFillTint="33"/>
            <w:vAlign w:val="center"/>
          </w:tcPr>
          <w:p w14:paraId="512058FC" w14:textId="77777777" w:rsidR="00FA3714" w:rsidRPr="00C10277" w:rsidRDefault="00192C5C" w:rsidP="00C10277">
            <w:pPr>
              <w:jc w:val="center"/>
              <w:rPr>
                <w:rFonts w:eastAsia="Times New Roman"/>
                <w:b/>
                <w:bCs/>
              </w:rPr>
            </w:pPr>
            <w:r>
              <w:rPr>
                <w:rFonts w:eastAsia="Times New Roman"/>
                <w:b/>
                <w:bCs/>
              </w:rPr>
              <w:t>2</w:t>
            </w:r>
            <w:r w:rsidRPr="00C10277">
              <w:rPr>
                <w:rFonts w:eastAsia="Times New Roman"/>
                <w:b/>
                <w:bCs/>
              </w:rPr>
              <w:t xml:space="preserve"> jours</w:t>
            </w:r>
            <w:r>
              <w:rPr>
                <w:rFonts w:eastAsia="Times New Roman"/>
                <w:b/>
                <w:bCs/>
              </w:rPr>
              <w:t xml:space="preserve"> ouvrés</w:t>
            </w:r>
          </w:p>
        </w:tc>
      </w:tr>
      <w:tr w:rsidR="00FA3714" w14:paraId="53E9B4BB" w14:textId="77777777" w:rsidTr="00D275FA">
        <w:tc>
          <w:tcPr>
            <w:tcW w:w="5239" w:type="dxa"/>
            <w:vAlign w:val="center"/>
          </w:tcPr>
          <w:p w14:paraId="399A3A9D" w14:textId="77777777" w:rsidR="00FA3714" w:rsidRPr="00E154D8" w:rsidRDefault="00192C5C" w:rsidP="00C10277">
            <w:pPr>
              <w:jc w:val="left"/>
              <w:rPr>
                <w:rFonts w:eastAsia="Times New Roman"/>
                <w:bCs/>
              </w:rPr>
            </w:pPr>
            <w:r w:rsidRPr="00E154D8">
              <w:rPr>
                <w:rFonts w:eastAsia="Times New Roman"/>
                <w:b/>
                <w:bCs/>
              </w:rPr>
              <w:lastRenderedPageBreak/>
              <w:t>Décès de la famille proche</w:t>
            </w:r>
            <w:r w:rsidRPr="00E154D8">
              <w:rPr>
                <w:rFonts w:eastAsia="Times New Roman"/>
                <w:bCs/>
              </w:rPr>
              <w:t> :</w:t>
            </w:r>
          </w:p>
          <w:p w14:paraId="6CC76FCD" w14:textId="77777777" w:rsidR="00192C5C" w:rsidRPr="009126EC" w:rsidRDefault="00192C5C" w:rsidP="00192C5C">
            <w:pPr>
              <w:pStyle w:val="Paragraphedeliste"/>
              <w:numPr>
                <w:ilvl w:val="0"/>
                <w:numId w:val="2"/>
              </w:numPr>
              <w:jc w:val="left"/>
              <w:rPr>
                <w:rFonts w:eastAsia="Times New Roman"/>
                <w:bCs/>
                <w:i/>
                <w:sz w:val="16"/>
                <w:szCs w:val="16"/>
              </w:rPr>
            </w:pPr>
            <w:r w:rsidRPr="009126EC">
              <w:rPr>
                <w:rFonts w:eastAsia="Times New Roman"/>
                <w:bCs/>
                <w:i/>
                <w:sz w:val="16"/>
                <w:szCs w:val="16"/>
              </w:rPr>
              <w:t>Frère, sœur</w:t>
            </w:r>
          </w:p>
          <w:p w14:paraId="3A18F25A" w14:textId="77777777" w:rsidR="00192C5C" w:rsidRPr="009126EC" w:rsidRDefault="00192C5C" w:rsidP="00192C5C">
            <w:pPr>
              <w:pStyle w:val="Paragraphedeliste"/>
              <w:numPr>
                <w:ilvl w:val="0"/>
                <w:numId w:val="2"/>
              </w:numPr>
              <w:jc w:val="left"/>
              <w:rPr>
                <w:rFonts w:eastAsia="Times New Roman"/>
                <w:bCs/>
                <w:i/>
                <w:sz w:val="16"/>
                <w:szCs w:val="16"/>
              </w:rPr>
            </w:pPr>
            <w:r w:rsidRPr="009126EC">
              <w:rPr>
                <w:rFonts w:eastAsia="Times New Roman"/>
                <w:bCs/>
                <w:i/>
                <w:sz w:val="16"/>
                <w:szCs w:val="16"/>
              </w:rPr>
              <w:t>Beau-frère, belle-sœur, grands-parents</w:t>
            </w:r>
          </w:p>
          <w:p w14:paraId="6A16294E" w14:textId="77777777" w:rsidR="00192C5C" w:rsidRPr="009126EC" w:rsidRDefault="00192C5C" w:rsidP="00192C5C">
            <w:pPr>
              <w:pStyle w:val="Paragraphedeliste"/>
              <w:numPr>
                <w:ilvl w:val="0"/>
                <w:numId w:val="2"/>
              </w:numPr>
              <w:jc w:val="left"/>
              <w:rPr>
                <w:rFonts w:eastAsia="Times New Roman"/>
                <w:bCs/>
                <w:i/>
                <w:sz w:val="16"/>
                <w:szCs w:val="16"/>
              </w:rPr>
            </w:pPr>
            <w:r w:rsidRPr="009126EC">
              <w:rPr>
                <w:rFonts w:eastAsia="Times New Roman"/>
                <w:bCs/>
                <w:i/>
                <w:sz w:val="16"/>
                <w:szCs w:val="16"/>
              </w:rPr>
              <w:t>Oncle, tante</w:t>
            </w:r>
          </w:p>
          <w:p w14:paraId="6F3B8188" w14:textId="77777777" w:rsidR="00192C5C" w:rsidRPr="009126EC" w:rsidRDefault="00192C5C" w:rsidP="00192C5C">
            <w:pPr>
              <w:pStyle w:val="Paragraphedeliste"/>
              <w:numPr>
                <w:ilvl w:val="0"/>
                <w:numId w:val="2"/>
              </w:numPr>
              <w:jc w:val="left"/>
              <w:rPr>
                <w:rFonts w:eastAsia="Times New Roman"/>
                <w:bCs/>
                <w:i/>
                <w:sz w:val="16"/>
                <w:szCs w:val="16"/>
              </w:rPr>
            </w:pPr>
            <w:r w:rsidRPr="009126EC">
              <w:rPr>
                <w:rFonts w:eastAsia="Times New Roman"/>
                <w:bCs/>
                <w:i/>
                <w:sz w:val="16"/>
                <w:szCs w:val="16"/>
              </w:rPr>
              <w:t>Neveu, nièce</w:t>
            </w:r>
          </w:p>
          <w:p w14:paraId="58E52355" w14:textId="77777777" w:rsidR="00192C5C" w:rsidRPr="00192C5C" w:rsidRDefault="00192C5C" w:rsidP="00192C5C">
            <w:pPr>
              <w:pStyle w:val="Paragraphedeliste"/>
              <w:numPr>
                <w:ilvl w:val="0"/>
                <w:numId w:val="2"/>
              </w:numPr>
              <w:jc w:val="left"/>
              <w:rPr>
                <w:rFonts w:eastAsia="Times New Roman"/>
                <w:bCs/>
              </w:rPr>
            </w:pPr>
            <w:r w:rsidRPr="009126EC">
              <w:rPr>
                <w:rFonts w:eastAsia="Times New Roman"/>
                <w:bCs/>
                <w:i/>
                <w:sz w:val="16"/>
                <w:szCs w:val="16"/>
              </w:rPr>
              <w:t>Cousin, cousine</w:t>
            </w:r>
          </w:p>
        </w:tc>
        <w:tc>
          <w:tcPr>
            <w:tcW w:w="5239" w:type="dxa"/>
            <w:shd w:val="clear" w:color="auto" w:fill="F2F2F2" w:themeFill="background2" w:themeFillTint="33"/>
            <w:vAlign w:val="center"/>
          </w:tcPr>
          <w:p w14:paraId="6989677E" w14:textId="77777777" w:rsidR="00FA3714" w:rsidRDefault="00192C5C" w:rsidP="00C10277">
            <w:pPr>
              <w:jc w:val="center"/>
              <w:rPr>
                <w:rFonts w:eastAsia="Times New Roman"/>
                <w:b/>
                <w:bCs/>
              </w:rPr>
            </w:pPr>
            <w:r>
              <w:rPr>
                <w:rFonts w:eastAsia="Times New Roman"/>
                <w:b/>
                <w:bCs/>
              </w:rPr>
              <w:t>1 jour ouvré</w:t>
            </w:r>
          </w:p>
          <w:p w14:paraId="57543107" w14:textId="77777777" w:rsidR="00192C5C" w:rsidRPr="00192C5C" w:rsidRDefault="00192C5C" w:rsidP="00C10277">
            <w:pPr>
              <w:jc w:val="center"/>
              <w:rPr>
                <w:rFonts w:eastAsia="Times New Roman"/>
                <w:bCs/>
                <w:i/>
                <w:sz w:val="16"/>
                <w:szCs w:val="16"/>
              </w:rPr>
            </w:pPr>
            <w:r w:rsidRPr="00192C5C">
              <w:rPr>
                <w:rFonts w:eastAsia="Times New Roman"/>
                <w:bCs/>
                <w:i/>
                <w:sz w:val="16"/>
                <w:szCs w:val="16"/>
              </w:rPr>
              <w:t>(majorés le cas échéant, des délais de route qui ne doivent pas excéder 48 heures « Aller-Retour »)</w:t>
            </w:r>
          </w:p>
        </w:tc>
      </w:tr>
      <w:tr w:rsidR="00FA3714" w14:paraId="3B05F02A" w14:textId="77777777" w:rsidTr="00D275FA">
        <w:tc>
          <w:tcPr>
            <w:tcW w:w="5239" w:type="dxa"/>
            <w:vAlign w:val="center"/>
          </w:tcPr>
          <w:p w14:paraId="47C745F2" w14:textId="77777777" w:rsidR="00FA3714" w:rsidRPr="00E154D8" w:rsidRDefault="009126EC" w:rsidP="00C10277">
            <w:pPr>
              <w:jc w:val="left"/>
              <w:rPr>
                <w:rFonts w:eastAsia="Times New Roman"/>
                <w:b/>
                <w:bCs/>
              </w:rPr>
            </w:pPr>
            <w:r w:rsidRPr="00E154D8">
              <w:rPr>
                <w:rFonts w:eastAsia="Times New Roman"/>
                <w:b/>
                <w:bCs/>
              </w:rPr>
              <w:t>Déménagement</w:t>
            </w:r>
          </w:p>
        </w:tc>
        <w:tc>
          <w:tcPr>
            <w:tcW w:w="5239" w:type="dxa"/>
            <w:shd w:val="clear" w:color="auto" w:fill="F2F2F2" w:themeFill="background2" w:themeFillTint="33"/>
            <w:vAlign w:val="center"/>
          </w:tcPr>
          <w:p w14:paraId="42D330DA" w14:textId="77777777" w:rsidR="00FA3714" w:rsidRPr="00C10277" w:rsidRDefault="00192C5C" w:rsidP="00192C5C">
            <w:pPr>
              <w:jc w:val="center"/>
              <w:rPr>
                <w:rFonts w:eastAsia="Times New Roman"/>
                <w:b/>
                <w:bCs/>
              </w:rPr>
            </w:pPr>
            <w:r>
              <w:rPr>
                <w:rFonts w:eastAsia="Times New Roman"/>
                <w:b/>
                <w:bCs/>
              </w:rPr>
              <w:t>1 jour ouvré</w:t>
            </w:r>
          </w:p>
        </w:tc>
      </w:tr>
      <w:tr w:rsidR="00FA3714" w14:paraId="6E902624" w14:textId="77777777" w:rsidTr="00D275FA">
        <w:tc>
          <w:tcPr>
            <w:tcW w:w="5239" w:type="dxa"/>
            <w:vAlign w:val="center"/>
          </w:tcPr>
          <w:p w14:paraId="6DDB5458" w14:textId="77777777" w:rsidR="00FA3714" w:rsidRPr="009126EC" w:rsidRDefault="009126EC" w:rsidP="009126EC">
            <w:pPr>
              <w:rPr>
                <w:rFonts w:eastAsia="Times New Roman"/>
                <w:bCs/>
                <w:i/>
                <w:sz w:val="16"/>
                <w:szCs w:val="16"/>
              </w:rPr>
            </w:pPr>
            <w:r w:rsidRPr="00E154D8">
              <w:rPr>
                <w:rFonts w:eastAsia="Times New Roman"/>
                <w:b/>
                <w:bCs/>
              </w:rPr>
              <w:t>Soins à donner à un enfant malade</w:t>
            </w:r>
            <w:r>
              <w:rPr>
                <w:rFonts w:eastAsia="Times New Roman"/>
                <w:bCs/>
              </w:rPr>
              <w:t xml:space="preserve"> </w:t>
            </w:r>
            <w:r w:rsidRPr="009126EC">
              <w:rPr>
                <w:rFonts w:eastAsia="Times New Roman"/>
                <w:bCs/>
                <w:i/>
                <w:sz w:val="16"/>
                <w:szCs w:val="16"/>
              </w:rPr>
              <w:t>(de moins de 16 ans, aucune limite d’âge pour les enfants handicapés) ou pour en assurer momentanément la garde (Circulaire DGCL/P4 du 30 mai 1982) : la durée de l’autorisation ne peut pas dépasser les obligations hebdomadaires de service + 1 jour.</w:t>
            </w:r>
          </w:p>
          <w:p w14:paraId="123FB30D" w14:textId="77777777" w:rsidR="009126EC" w:rsidRPr="009126EC" w:rsidRDefault="009126EC" w:rsidP="009126EC">
            <w:pPr>
              <w:rPr>
                <w:rFonts w:eastAsia="Times New Roman"/>
                <w:bCs/>
                <w:i/>
                <w:sz w:val="16"/>
                <w:szCs w:val="16"/>
              </w:rPr>
            </w:pPr>
            <w:r w:rsidRPr="009126EC">
              <w:rPr>
                <w:rFonts w:eastAsia="Times New Roman"/>
                <w:bCs/>
                <w:i/>
                <w:sz w:val="16"/>
                <w:szCs w:val="16"/>
              </w:rPr>
              <w:t>Elle peut être portée à 2 fois les obligations hebdomadaires + 2 jours si l’agent apporte la preuve :</w:t>
            </w:r>
          </w:p>
          <w:p w14:paraId="30C4AF99" w14:textId="77777777" w:rsidR="009126EC" w:rsidRPr="009126EC" w:rsidRDefault="009126EC" w:rsidP="009126EC">
            <w:pPr>
              <w:pStyle w:val="Paragraphedeliste"/>
              <w:numPr>
                <w:ilvl w:val="0"/>
                <w:numId w:val="2"/>
              </w:numPr>
              <w:rPr>
                <w:rFonts w:eastAsia="Times New Roman"/>
                <w:bCs/>
                <w:i/>
                <w:sz w:val="16"/>
                <w:szCs w:val="16"/>
              </w:rPr>
            </w:pPr>
            <w:r w:rsidRPr="009126EC">
              <w:rPr>
                <w:rFonts w:eastAsia="Times New Roman"/>
                <w:bCs/>
                <w:i/>
                <w:sz w:val="16"/>
                <w:szCs w:val="16"/>
              </w:rPr>
              <w:t xml:space="preserve">Qu’il assume seul la charge de l’enfant, </w:t>
            </w:r>
          </w:p>
          <w:p w14:paraId="04914B11" w14:textId="77777777" w:rsidR="009126EC" w:rsidRPr="009126EC" w:rsidRDefault="009126EC" w:rsidP="009126EC">
            <w:pPr>
              <w:pStyle w:val="Paragraphedeliste"/>
              <w:numPr>
                <w:ilvl w:val="0"/>
                <w:numId w:val="2"/>
              </w:numPr>
              <w:rPr>
                <w:rFonts w:eastAsia="Times New Roman"/>
                <w:bCs/>
                <w:i/>
                <w:sz w:val="16"/>
                <w:szCs w:val="16"/>
              </w:rPr>
            </w:pPr>
            <w:r w:rsidRPr="009126EC">
              <w:rPr>
                <w:rFonts w:eastAsia="Times New Roman"/>
                <w:bCs/>
                <w:i/>
                <w:sz w:val="16"/>
                <w:szCs w:val="16"/>
              </w:rPr>
              <w:t xml:space="preserve">Que son conjoint est à la recherche d’un emploi, </w:t>
            </w:r>
          </w:p>
          <w:p w14:paraId="54F96D6B" w14:textId="77777777" w:rsidR="009126EC" w:rsidRPr="009126EC" w:rsidRDefault="009126EC" w:rsidP="009126EC">
            <w:pPr>
              <w:pStyle w:val="Paragraphedeliste"/>
              <w:numPr>
                <w:ilvl w:val="0"/>
                <w:numId w:val="2"/>
              </w:numPr>
              <w:rPr>
                <w:rFonts w:eastAsia="Times New Roman"/>
                <w:bCs/>
              </w:rPr>
            </w:pPr>
            <w:r w:rsidRPr="009126EC">
              <w:rPr>
                <w:rFonts w:eastAsia="Times New Roman"/>
                <w:bCs/>
                <w:i/>
                <w:sz w:val="16"/>
                <w:szCs w:val="16"/>
              </w:rPr>
              <w:t>Que son conjoint ne bénéficie pas de par son employeur, d’autorisation spéciale d’absence pour soigner son enfant malade ou pour en assurer momentanément la garde.</w:t>
            </w:r>
          </w:p>
        </w:tc>
        <w:tc>
          <w:tcPr>
            <w:tcW w:w="5239" w:type="dxa"/>
            <w:shd w:val="clear" w:color="auto" w:fill="F2F2F2" w:themeFill="background2" w:themeFillTint="33"/>
            <w:vAlign w:val="center"/>
          </w:tcPr>
          <w:p w14:paraId="7FE77C15" w14:textId="77777777" w:rsidR="00FA3714" w:rsidRPr="00C10277" w:rsidRDefault="00192C5C" w:rsidP="00C10277">
            <w:pPr>
              <w:jc w:val="center"/>
              <w:rPr>
                <w:rFonts w:eastAsia="Times New Roman"/>
                <w:b/>
                <w:bCs/>
              </w:rPr>
            </w:pPr>
            <w:r>
              <w:rPr>
                <w:rFonts w:eastAsia="Times New Roman"/>
                <w:b/>
                <w:bCs/>
              </w:rPr>
              <w:t>Obligation hebdomadaire + 1 jour</w:t>
            </w:r>
          </w:p>
        </w:tc>
      </w:tr>
      <w:tr w:rsidR="00FA3714" w14:paraId="2C5E17DF" w14:textId="77777777" w:rsidTr="00D275FA">
        <w:tc>
          <w:tcPr>
            <w:tcW w:w="5239" w:type="dxa"/>
            <w:vAlign w:val="center"/>
          </w:tcPr>
          <w:p w14:paraId="2B141E4D" w14:textId="77777777" w:rsidR="00FA3714" w:rsidRPr="00E154D8" w:rsidRDefault="009126EC" w:rsidP="00C10277">
            <w:pPr>
              <w:jc w:val="left"/>
              <w:rPr>
                <w:rFonts w:eastAsia="Times New Roman"/>
                <w:b/>
                <w:bCs/>
              </w:rPr>
            </w:pPr>
            <w:r w:rsidRPr="00E154D8">
              <w:rPr>
                <w:rFonts w:eastAsia="Times New Roman"/>
                <w:b/>
                <w:bCs/>
              </w:rPr>
              <w:t>Procréation médicalement assistée (PMA)</w:t>
            </w:r>
          </w:p>
          <w:p w14:paraId="3DDB471D" w14:textId="77777777" w:rsidR="009126EC" w:rsidRPr="009126EC" w:rsidRDefault="009126EC" w:rsidP="009126EC">
            <w:pPr>
              <w:rPr>
                <w:rFonts w:eastAsia="Times New Roman"/>
                <w:bCs/>
                <w:i/>
                <w:sz w:val="16"/>
                <w:szCs w:val="16"/>
              </w:rPr>
            </w:pPr>
            <w:r w:rsidRPr="009126EC">
              <w:rPr>
                <w:rFonts w:eastAsia="Times New Roman"/>
                <w:bCs/>
                <w:i/>
                <w:sz w:val="16"/>
                <w:szCs w:val="16"/>
              </w:rPr>
              <w:t>Accordée aux agentes publiques pour la durée de l’examen concernant les actes médicaux nécessaires à l’assistance médicale à la procréation.</w:t>
            </w:r>
          </w:p>
          <w:p w14:paraId="204406E4" w14:textId="77777777" w:rsidR="009126EC" w:rsidRDefault="009126EC" w:rsidP="009126EC">
            <w:pPr>
              <w:rPr>
                <w:rFonts w:eastAsia="Times New Roman"/>
                <w:bCs/>
                <w:i/>
                <w:sz w:val="16"/>
                <w:szCs w:val="16"/>
              </w:rPr>
            </w:pPr>
            <w:r w:rsidRPr="009126EC">
              <w:rPr>
                <w:rFonts w:eastAsia="Times New Roman"/>
                <w:bCs/>
                <w:i/>
                <w:sz w:val="16"/>
                <w:szCs w:val="16"/>
              </w:rPr>
              <w:t>L’agent public, conjoint de la femme, bénéficiant d’une assistance médicale à la procréation peut bénéficier d’une autorisation d’absence pour assister à 3 de ces actes médicaux obligatoires.</w:t>
            </w:r>
          </w:p>
          <w:p w14:paraId="6CC92D1F" w14:textId="77777777" w:rsidR="00AF1EFD" w:rsidRDefault="00AF1EFD" w:rsidP="00AF1EFD">
            <w:pPr>
              <w:jc w:val="right"/>
              <w:rPr>
                <w:rFonts w:eastAsia="Times New Roman"/>
                <w:bCs/>
              </w:rPr>
            </w:pPr>
            <w:r>
              <w:rPr>
                <w:rFonts w:eastAsia="Times New Roman"/>
                <w:bCs/>
                <w:i/>
                <w:sz w:val="16"/>
                <w:szCs w:val="16"/>
              </w:rPr>
              <w:t>Circulaire du 24 mars 2017</w:t>
            </w:r>
          </w:p>
        </w:tc>
        <w:tc>
          <w:tcPr>
            <w:tcW w:w="5239" w:type="dxa"/>
            <w:shd w:val="clear" w:color="auto" w:fill="F2F2F2" w:themeFill="background2" w:themeFillTint="33"/>
            <w:vAlign w:val="center"/>
          </w:tcPr>
          <w:p w14:paraId="7CD4E55C" w14:textId="77777777" w:rsidR="00192C5C" w:rsidRDefault="00192C5C" w:rsidP="00C10277">
            <w:pPr>
              <w:jc w:val="center"/>
              <w:rPr>
                <w:rFonts w:eastAsia="Times New Roman"/>
                <w:b/>
                <w:bCs/>
              </w:rPr>
            </w:pPr>
            <w:r>
              <w:rPr>
                <w:rFonts w:eastAsia="Times New Roman"/>
                <w:b/>
                <w:bCs/>
              </w:rPr>
              <w:t xml:space="preserve">Selon les actes médicaux pour la femme </w:t>
            </w:r>
          </w:p>
          <w:p w14:paraId="0E6FF83B" w14:textId="77777777" w:rsidR="00192C5C" w:rsidRDefault="00AF1EFD" w:rsidP="00C10277">
            <w:pPr>
              <w:jc w:val="center"/>
              <w:rPr>
                <w:rFonts w:eastAsia="Times New Roman"/>
                <w:b/>
                <w:bCs/>
              </w:rPr>
            </w:pPr>
            <w:r>
              <w:rPr>
                <w:rFonts w:eastAsia="Times New Roman"/>
                <w:b/>
                <w:bCs/>
              </w:rPr>
              <w:t>-</w:t>
            </w:r>
          </w:p>
          <w:p w14:paraId="7892A202" w14:textId="77777777" w:rsidR="00FA3714" w:rsidRPr="00C10277" w:rsidRDefault="00192C5C" w:rsidP="00C10277">
            <w:pPr>
              <w:jc w:val="center"/>
              <w:rPr>
                <w:rFonts w:eastAsia="Times New Roman"/>
                <w:b/>
                <w:bCs/>
              </w:rPr>
            </w:pPr>
            <w:r>
              <w:rPr>
                <w:rFonts w:eastAsia="Times New Roman"/>
                <w:b/>
                <w:bCs/>
              </w:rPr>
              <w:t xml:space="preserve"> Présence à 3 actes médicaux pour le conjoint</w:t>
            </w:r>
          </w:p>
        </w:tc>
      </w:tr>
    </w:tbl>
    <w:p w14:paraId="30C68447" w14:textId="77777777" w:rsidR="00FA3714" w:rsidRPr="00FA3714" w:rsidRDefault="00FA3714" w:rsidP="00FA3714">
      <w:pPr>
        <w:rPr>
          <w:rFonts w:eastAsia="Times New Roman"/>
          <w:bCs/>
        </w:rPr>
      </w:pPr>
    </w:p>
    <w:p w14:paraId="4ACD6F75" w14:textId="77777777" w:rsidR="00A26AA4" w:rsidRDefault="00176325">
      <w:pPr>
        <w:spacing w:beforeAutospacing="1" w:afterAutospacing="1"/>
        <w:outlineLvl w:val="2"/>
        <w:rPr>
          <w:rFonts w:eastAsia="Times New Roman" w:cs="Verdana"/>
          <w:b/>
          <w:bCs/>
          <w:sz w:val="22"/>
          <w:szCs w:val="27"/>
        </w:rPr>
      </w:pPr>
      <w:bookmarkStart w:id="23" w:name="_Toc486243931"/>
      <w:r>
        <w:rPr>
          <w:rFonts w:eastAsia="Times New Roman" w:cs="Verdana"/>
          <w:b/>
          <w:bCs/>
          <w:sz w:val="22"/>
          <w:szCs w:val="27"/>
          <w:u w:val="single"/>
        </w:rPr>
        <w:t>Article 19</w:t>
      </w:r>
      <w:r>
        <w:rPr>
          <w:rFonts w:eastAsia="Times New Roman" w:cs="Verdana"/>
          <w:b/>
          <w:bCs/>
          <w:sz w:val="22"/>
          <w:szCs w:val="27"/>
        </w:rPr>
        <w:t xml:space="preserve"> :</w:t>
      </w:r>
      <w:r>
        <w:rPr>
          <w:rFonts w:eastAsia="Times New Roman" w:cs="Verdana"/>
          <w:b/>
          <w:bCs/>
          <w:sz w:val="22"/>
          <w:szCs w:val="27"/>
        </w:rPr>
        <w:tab/>
        <w:t>Sorties pendant les heures de travail – aménagement horaires</w:t>
      </w:r>
      <w:bookmarkEnd w:id="23"/>
    </w:p>
    <w:p w14:paraId="4639C946" w14:textId="77777777" w:rsidR="00A26AA4" w:rsidRDefault="00176325">
      <w:r>
        <w:t>Les sorties doivent être exceptionnelles et doivent faire l’objet d’une autorisation délivrée par le responsable, notamment pour couvrir l’agent en cas d’accident ou pour faire jouer la responsabilité de la collectivi</w:t>
      </w:r>
      <w:r w:rsidRPr="0030422D">
        <w:t xml:space="preserve">té </w:t>
      </w:r>
      <w:r w:rsidRPr="0030422D">
        <w:rPr>
          <w:color w:val="86C0C9" w:themeColor="accent3"/>
        </w:rPr>
        <w:t>(ou l’établissement public)</w:t>
      </w:r>
      <w:r w:rsidRPr="0030422D">
        <w:t>.</w:t>
      </w:r>
    </w:p>
    <w:p w14:paraId="31EB603E" w14:textId="77777777" w:rsidR="00A26AA4" w:rsidRDefault="00176325">
      <w:r>
        <w:t>Des aménagements d’horaires sont accordés ponctuellement aux pères et mères de famille pour la rentrée scolaire des enfants. L’octroi reste subordonné au bon fonctionnement des services.</w:t>
      </w:r>
    </w:p>
    <w:p w14:paraId="2DD7EDE3" w14:textId="77777777" w:rsidR="00A26AA4" w:rsidRPr="00083FB1" w:rsidRDefault="00176325">
      <w:pPr>
        <w:rPr>
          <w:rFonts w:eastAsia="Times New Roman" w:cs="Times New Roman"/>
          <w:bCs/>
          <w:i/>
          <w:iCs/>
          <w:color w:val="86C0C9" w:themeColor="accent3"/>
          <w:szCs w:val="20"/>
        </w:rPr>
      </w:pPr>
      <w:r w:rsidRPr="00083FB1">
        <w:rPr>
          <w:rFonts w:eastAsia="Times New Roman" w:cs="Times New Roman"/>
          <w:bCs/>
          <w:i/>
          <w:iCs/>
          <w:color w:val="86C0C9" w:themeColor="accent3"/>
          <w:szCs w:val="20"/>
        </w:rPr>
        <w:t>(A préciser éventuellement)</w:t>
      </w:r>
    </w:p>
    <w:p w14:paraId="4FCDDC41" w14:textId="77777777" w:rsidR="009E1C72" w:rsidRPr="00062E75" w:rsidRDefault="009E1C72" w:rsidP="009E1C72">
      <w:pPr>
        <w:rPr>
          <w:rFonts w:eastAsia="Times New Roman" w:cs="Times New Roman"/>
          <w:bCs/>
          <w:i/>
          <w:iCs/>
          <w:color w:val="86C0C9" w:themeColor="accent3"/>
          <w:szCs w:val="20"/>
        </w:rPr>
      </w:pPr>
      <w:r w:rsidRPr="00083FB1">
        <w:rPr>
          <w:rFonts w:eastAsia="Times New Roman" w:cs="Times New Roman"/>
          <w:bCs/>
          <w:i/>
          <w:iCs/>
          <w:color w:val="86C0C9" w:themeColor="accent3"/>
          <w:szCs w:val="20"/>
        </w:rPr>
        <w:t>__________</w:t>
      </w:r>
      <w:bookmarkStart w:id="24" w:name="_Toc486243932"/>
    </w:p>
    <w:p w14:paraId="27878BB2" w14:textId="77777777" w:rsidR="00A26AA4" w:rsidRDefault="00176325">
      <w:pPr>
        <w:spacing w:beforeAutospacing="1" w:afterAutospacing="1"/>
        <w:outlineLvl w:val="2"/>
        <w:rPr>
          <w:rFonts w:eastAsia="Times New Roman" w:cs="Verdana"/>
          <w:b/>
          <w:bCs/>
          <w:sz w:val="22"/>
          <w:szCs w:val="27"/>
        </w:rPr>
      </w:pPr>
      <w:r>
        <w:rPr>
          <w:rFonts w:eastAsia="Times New Roman" w:cs="Verdana"/>
          <w:b/>
          <w:bCs/>
          <w:sz w:val="22"/>
          <w:szCs w:val="27"/>
          <w:u w:val="single"/>
        </w:rPr>
        <w:t>Article 20</w:t>
      </w:r>
      <w:r>
        <w:rPr>
          <w:rFonts w:eastAsia="Times New Roman" w:cs="Verdana"/>
          <w:b/>
          <w:bCs/>
          <w:sz w:val="22"/>
          <w:szCs w:val="27"/>
        </w:rPr>
        <w:t xml:space="preserve"> :</w:t>
      </w:r>
      <w:r>
        <w:rPr>
          <w:rFonts w:eastAsia="Times New Roman" w:cs="Verdana"/>
          <w:b/>
          <w:bCs/>
          <w:sz w:val="22"/>
          <w:szCs w:val="27"/>
        </w:rPr>
        <w:tab/>
        <w:t>Temps de repas</w:t>
      </w:r>
      <w:bookmarkEnd w:id="24"/>
    </w:p>
    <w:p w14:paraId="1606FC97"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Circulaire 83-111 du Ministre de l’intérieur du 5 mai 1983</w:t>
      </w:r>
    </w:p>
    <w:p w14:paraId="2514E6ED" w14:textId="77777777" w:rsidR="00A26AA4" w:rsidRDefault="00176325">
      <w:r>
        <w:t>La pause méridienn</w:t>
      </w:r>
      <w:r w:rsidR="009E1C72">
        <w:t>e est de 45 minutes au minimum, définie par l’autorité territoriale.</w:t>
      </w:r>
    </w:p>
    <w:p w14:paraId="2DEBE32C" w14:textId="77777777" w:rsidR="00A26AA4" w:rsidRDefault="00176325">
      <w:r>
        <w:t>Elle n’est pas prise sur le temps de travail sauf si le membre du personnel concerné conserve la responsabilité de son poste pendant le temps de repas.</w:t>
      </w:r>
    </w:p>
    <w:p w14:paraId="4D76D6FD" w14:textId="77777777" w:rsidR="00A26AA4" w:rsidRPr="00083FB1" w:rsidRDefault="00E154D8">
      <w:pPr>
        <w:rPr>
          <w:rFonts w:eastAsia="Times New Roman" w:cs="Times New Roman"/>
          <w:bCs/>
          <w:i/>
          <w:iCs/>
          <w:color w:val="86C0C9" w:themeColor="accent3"/>
          <w:szCs w:val="20"/>
        </w:rPr>
      </w:pPr>
      <w:r>
        <w:rPr>
          <w:rFonts w:eastAsia="Times New Roman" w:cs="Times New Roman"/>
          <w:bCs/>
          <w:i/>
          <w:iCs/>
          <w:color w:val="86C0C9" w:themeColor="accent3"/>
          <w:szCs w:val="20"/>
        </w:rPr>
        <w:t>(P</w:t>
      </w:r>
      <w:r w:rsidR="00176325" w:rsidRPr="00083FB1">
        <w:rPr>
          <w:rFonts w:eastAsia="Times New Roman" w:cs="Times New Roman"/>
          <w:bCs/>
          <w:i/>
          <w:iCs/>
          <w:color w:val="86C0C9" w:themeColor="accent3"/>
          <w:szCs w:val="20"/>
        </w:rPr>
        <w:t xml:space="preserve">réciser les dispositions dans la collectivité : ATSEM, adjoint technique faisant fonction de, agent des services à la garderie ….) </w:t>
      </w:r>
    </w:p>
    <w:p w14:paraId="6322971A" w14:textId="77777777" w:rsidR="00A26AA4" w:rsidRPr="00083FB1" w:rsidRDefault="009E1C72">
      <w:pPr>
        <w:rPr>
          <w:rFonts w:eastAsia="Times New Roman" w:cs="Times New Roman"/>
          <w:bCs/>
          <w:i/>
          <w:iCs/>
          <w:color w:val="86C0C9" w:themeColor="accent3"/>
          <w:szCs w:val="20"/>
        </w:rPr>
      </w:pPr>
      <w:proofErr w:type="spellStart"/>
      <w:r w:rsidRPr="00083FB1">
        <w:rPr>
          <w:rFonts w:eastAsia="Times New Roman" w:cs="Times New Roman"/>
          <w:bCs/>
          <w:i/>
          <w:iCs/>
          <w:color w:val="86C0C9" w:themeColor="accent3"/>
          <w:szCs w:val="20"/>
        </w:rPr>
        <w:t>cf</w:t>
      </w:r>
      <w:proofErr w:type="spellEnd"/>
      <w:r w:rsidRPr="00083FB1">
        <w:rPr>
          <w:rFonts w:eastAsia="Times New Roman" w:cs="Times New Roman"/>
          <w:bCs/>
          <w:i/>
          <w:iCs/>
          <w:color w:val="86C0C9" w:themeColor="accent3"/>
          <w:szCs w:val="20"/>
        </w:rPr>
        <w:t xml:space="preserve"> règlement ATSEM </w:t>
      </w:r>
    </w:p>
    <w:p w14:paraId="410BAF90" w14:textId="77777777" w:rsidR="00A26AA4" w:rsidRPr="00062E75" w:rsidRDefault="009E1C72">
      <w:pPr>
        <w:rPr>
          <w:rFonts w:eastAsia="Times New Roman" w:cs="Times New Roman"/>
          <w:bCs/>
          <w:i/>
          <w:iCs/>
          <w:color w:val="86C0C9" w:themeColor="accent3"/>
          <w:szCs w:val="20"/>
        </w:rPr>
      </w:pPr>
      <w:r w:rsidRPr="00083FB1">
        <w:rPr>
          <w:rFonts w:eastAsia="Times New Roman" w:cs="Times New Roman"/>
          <w:bCs/>
          <w:i/>
          <w:iCs/>
          <w:color w:val="86C0C9" w:themeColor="accent3"/>
          <w:szCs w:val="20"/>
        </w:rPr>
        <w:t>__________</w:t>
      </w:r>
    </w:p>
    <w:p w14:paraId="785B0F76" w14:textId="77777777" w:rsidR="00A26AA4" w:rsidRDefault="00176325">
      <w:pPr>
        <w:spacing w:beforeAutospacing="1" w:afterAutospacing="1"/>
        <w:outlineLvl w:val="2"/>
        <w:rPr>
          <w:rFonts w:eastAsia="Times New Roman" w:cs="Verdana"/>
          <w:b/>
          <w:bCs/>
          <w:sz w:val="22"/>
          <w:szCs w:val="27"/>
        </w:rPr>
      </w:pPr>
      <w:bookmarkStart w:id="25" w:name="_Toc486243933"/>
      <w:r>
        <w:rPr>
          <w:rFonts w:eastAsia="Times New Roman" w:cs="Verdana"/>
          <w:b/>
          <w:bCs/>
          <w:sz w:val="22"/>
          <w:szCs w:val="27"/>
          <w:u w:val="single"/>
        </w:rPr>
        <w:t>Article 21</w:t>
      </w:r>
      <w:r>
        <w:rPr>
          <w:rFonts w:eastAsia="Times New Roman" w:cs="Verdana"/>
          <w:b/>
          <w:bCs/>
          <w:sz w:val="22"/>
          <w:szCs w:val="27"/>
        </w:rPr>
        <w:t xml:space="preserve"> :</w:t>
      </w:r>
      <w:r>
        <w:rPr>
          <w:rFonts w:eastAsia="Times New Roman" w:cs="Verdana"/>
          <w:b/>
          <w:bCs/>
          <w:sz w:val="22"/>
          <w:szCs w:val="27"/>
        </w:rPr>
        <w:tab/>
        <w:t>Temps de pause</w:t>
      </w:r>
      <w:bookmarkEnd w:id="25"/>
    </w:p>
    <w:p w14:paraId="586D0E23"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 xml:space="preserve">Art. 3 du décret n° 2000-815 du 25 août 2000 </w:t>
      </w:r>
      <w:r>
        <w:rPr>
          <w:rFonts w:eastAsia="Times New Roman" w:cs="Times New Roman"/>
          <w:i/>
          <w:iCs/>
          <w:color w:val="7F7F7F"/>
          <w:sz w:val="18"/>
          <w:szCs w:val="24"/>
        </w:rPr>
        <w:t>modifié</w:t>
      </w:r>
    </w:p>
    <w:p w14:paraId="6AC440AF" w14:textId="77777777" w:rsidR="00A26AA4" w:rsidRDefault="00176325">
      <w:r>
        <w:t>Le temps de pause est considéré comme du travail effectif lorsque l’agent est à la disposition de l’employeur et doit se conformer à ses directives sans pouvoir vaquer librement à ses occupations personnelles.</w:t>
      </w:r>
    </w:p>
    <w:p w14:paraId="05F26FF7" w14:textId="77777777" w:rsidR="00A26AA4" w:rsidRPr="00083FB1" w:rsidRDefault="00E154D8">
      <w:pPr>
        <w:rPr>
          <w:rFonts w:eastAsia="Times New Roman" w:cs="Times New Roman"/>
          <w:bCs/>
          <w:i/>
          <w:iCs/>
          <w:color w:val="76923C"/>
          <w:szCs w:val="20"/>
        </w:rPr>
      </w:pPr>
      <w:r>
        <w:rPr>
          <w:rFonts w:eastAsia="Times New Roman" w:cs="Times New Roman"/>
          <w:bCs/>
          <w:i/>
          <w:iCs/>
          <w:color w:val="86C0C9" w:themeColor="accent3"/>
          <w:szCs w:val="20"/>
        </w:rPr>
        <w:t>(P</w:t>
      </w:r>
      <w:r w:rsidR="00176325" w:rsidRPr="00083FB1">
        <w:rPr>
          <w:rFonts w:eastAsia="Times New Roman" w:cs="Times New Roman"/>
          <w:bCs/>
          <w:i/>
          <w:iCs/>
          <w:color w:val="86C0C9" w:themeColor="accent3"/>
          <w:szCs w:val="20"/>
        </w:rPr>
        <w:t>réciser dispositions dans  la collectivité)</w:t>
      </w:r>
    </w:p>
    <w:p w14:paraId="40BE09E8" w14:textId="77777777" w:rsidR="00A26AA4" w:rsidRDefault="009E1C72" w:rsidP="001E0EA9">
      <w:pPr>
        <w:rPr>
          <w:rFonts w:eastAsia="Times New Roman" w:cs="Times New Roman"/>
          <w:bCs/>
          <w:i/>
          <w:iCs/>
          <w:color w:val="76923C"/>
          <w:sz w:val="18"/>
          <w:szCs w:val="24"/>
        </w:rPr>
      </w:pPr>
      <w:r w:rsidRPr="00083FB1">
        <w:rPr>
          <w:rFonts w:eastAsia="Times New Roman" w:cs="Times New Roman"/>
          <w:bCs/>
          <w:i/>
          <w:iCs/>
          <w:color w:val="86C0C9" w:themeColor="accent3"/>
          <w:szCs w:val="20"/>
        </w:rPr>
        <w:t>__________</w:t>
      </w:r>
    </w:p>
    <w:p w14:paraId="558EE571" w14:textId="77777777" w:rsidR="001E0EA9" w:rsidRPr="00B90253" w:rsidRDefault="00B90253" w:rsidP="001E0EA9">
      <w:pPr>
        <w:rPr>
          <w:iCs/>
          <w:color w:val="FFA93A" w:themeColor="accent4"/>
          <w:szCs w:val="20"/>
        </w:rPr>
      </w:pPr>
      <w:r w:rsidRPr="00B90253">
        <w:rPr>
          <w:rFonts w:eastAsia="Times New Roman" w:cs="Times New Roman"/>
          <w:bCs/>
          <w:iCs/>
          <w:color w:val="FFA93A" w:themeColor="accent4"/>
          <w:szCs w:val="20"/>
        </w:rPr>
        <w:t>La pause réglementaire de vingt minutes (lorsqu’un agent effectue au moins six heures de travail quotidiennement, ce dernier a le bénéfice d’une pause minimum de vingt minutes rémunérée au cours des six heures de travail et non à l’issue).</w:t>
      </w:r>
    </w:p>
    <w:p w14:paraId="660509EC" w14:textId="77777777" w:rsidR="00A26AA4" w:rsidRDefault="00176325">
      <w:pPr>
        <w:spacing w:beforeAutospacing="1" w:afterAutospacing="1"/>
        <w:outlineLvl w:val="2"/>
        <w:rPr>
          <w:rFonts w:eastAsia="Times New Roman" w:cs="Verdana"/>
          <w:b/>
          <w:bCs/>
          <w:sz w:val="22"/>
          <w:szCs w:val="27"/>
        </w:rPr>
      </w:pPr>
      <w:bookmarkStart w:id="26" w:name="_Toc486243934"/>
      <w:r>
        <w:rPr>
          <w:rFonts w:eastAsia="Times New Roman" w:cs="Verdana"/>
          <w:b/>
          <w:bCs/>
          <w:sz w:val="22"/>
          <w:szCs w:val="27"/>
          <w:u w:val="single"/>
        </w:rPr>
        <w:t>Article 22</w:t>
      </w:r>
      <w:r>
        <w:rPr>
          <w:rFonts w:eastAsia="Times New Roman" w:cs="Verdana"/>
          <w:b/>
          <w:bCs/>
          <w:sz w:val="22"/>
          <w:szCs w:val="27"/>
        </w:rPr>
        <w:t xml:space="preserve"> :</w:t>
      </w:r>
      <w:r>
        <w:rPr>
          <w:rFonts w:eastAsia="Times New Roman" w:cs="Verdana"/>
          <w:b/>
          <w:bCs/>
          <w:sz w:val="22"/>
          <w:szCs w:val="27"/>
        </w:rPr>
        <w:tab/>
        <w:t>Temps de trajet</w:t>
      </w:r>
      <w:bookmarkEnd w:id="26"/>
    </w:p>
    <w:p w14:paraId="6A5A95D2" w14:textId="77777777" w:rsidR="00A26AA4" w:rsidRDefault="00176325">
      <w:r>
        <w:t>Le temps entre la résidence administrative et un lieu de travail occasionnel est considéré comme temps de travail effectif.</w:t>
      </w:r>
    </w:p>
    <w:p w14:paraId="3032997E" w14:textId="77777777" w:rsidR="00A26AA4" w:rsidRDefault="00176325">
      <w:r>
        <w:t>En revanche, le temps de trajet entre le domicile et le lieu de travail n’est jamais considéré comme temps de travail effectif.</w:t>
      </w:r>
    </w:p>
    <w:p w14:paraId="20374873" w14:textId="77777777" w:rsidR="00A26AA4" w:rsidRPr="009E1C72" w:rsidRDefault="00176325">
      <w:pPr>
        <w:spacing w:beforeAutospacing="1" w:afterAutospacing="1"/>
        <w:outlineLvl w:val="2"/>
        <w:rPr>
          <w:rFonts w:eastAsia="Times New Roman" w:cs="Verdana"/>
          <w:b/>
          <w:bCs/>
          <w:sz w:val="22"/>
          <w:szCs w:val="27"/>
        </w:rPr>
      </w:pPr>
      <w:bookmarkStart w:id="27" w:name="_Toc486243935"/>
      <w:r w:rsidRPr="009E1C72">
        <w:rPr>
          <w:rFonts w:eastAsia="Times New Roman" w:cs="Verdana"/>
          <w:b/>
          <w:bCs/>
          <w:sz w:val="22"/>
          <w:szCs w:val="27"/>
          <w:u w:val="single"/>
        </w:rPr>
        <w:t>Article 23</w:t>
      </w:r>
      <w:r w:rsidRPr="009E1C72">
        <w:rPr>
          <w:rFonts w:eastAsia="Times New Roman" w:cs="Verdana"/>
          <w:b/>
          <w:bCs/>
          <w:sz w:val="22"/>
          <w:szCs w:val="27"/>
        </w:rPr>
        <w:t xml:space="preserve"> :</w:t>
      </w:r>
      <w:r w:rsidRPr="009E1C72">
        <w:rPr>
          <w:rFonts w:eastAsia="Times New Roman" w:cs="Verdana"/>
          <w:b/>
          <w:bCs/>
          <w:sz w:val="22"/>
          <w:szCs w:val="27"/>
        </w:rPr>
        <w:tab/>
        <w:t>Droit à la formation</w:t>
      </w:r>
      <w:bookmarkEnd w:id="27"/>
      <w:r w:rsidRPr="009E1C72">
        <w:rPr>
          <w:rFonts w:eastAsia="Times New Roman" w:cs="Verdana"/>
          <w:b/>
          <w:bCs/>
          <w:sz w:val="22"/>
          <w:szCs w:val="27"/>
        </w:rPr>
        <w:t xml:space="preserve"> </w:t>
      </w:r>
    </w:p>
    <w:p w14:paraId="03E316CF" w14:textId="77777777" w:rsidR="00A26AA4" w:rsidRPr="009E1C72" w:rsidRDefault="009E1C72">
      <w:pPr>
        <w:pStyle w:val="Titre7"/>
        <w:rPr>
          <w:color w:val="808080" w:themeColor="background1" w:themeShade="80"/>
        </w:rPr>
      </w:pPr>
      <w:r>
        <w:rPr>
          <w:color w:val="808080" w:themeColor="background1" w:themeShade="80"/>
        </w:rPr>
        <w:lastRenderedPageBreak/>
        <w:t xml:space="preserve">Art. L422-5 à L422-7 </w:t>
      </w:r>
      <w:r w:rsidR="00176325" w:rsidRPr="009E1C72">
        <w:rPr>
          <w:color w:val="808080" w:themeColor="background1" w:themeShade="80"/>
        </w:rPr>
        <w:t xml:space="preserve">du code général de la fonction publique </w:t>
      </w:r>
    </w:p>
    <w:p w14:paraId="39EEAB10" w14:textId="77777777" w:rsidR="00A26AA4" w:rsidRPr="009E1C72" w:rsidRDefault="00176325">
      <w:pPr>
        <w:pStyle w:val="Titre7"/>
        <w:rPr>
          <w:color w:val="808080" w:themeColor="background1" w:themeShade="80"/>
        </w:rPr>
      </w:pPr>
      <w:r w:rsidRPr="009E1C72">
        <w:rPr>
          <w:color w:val="808080" w:themeColor="background1" w:themeShade="80"/>
        </w:rPr>
        <w:t>Décret</w:t>
      </w:r>
      <w:r w:rsidR="009E1C72">
        <w:rPr>
          <w:color w:val="808080" w:themeColor="background1" w:themeShade="80"/>
        </w:rPr>
        <w:t xml:space="preserve"> n°2017-928 du 6 mai 2017</w:t>
      </w:r>
    </w:p>
    <w:p w14:paraId="14255091" w14:textId="77777777" w:rsidR="00A26AA4" w:rsidRPr="009E1C72" w:rsidRDefault="009E1C72">
      <w:pPr>
        <w:pStyle w:val="Titre7"/>
        <w:rPr>
          <w:color w:val="808080" w:themeColor="background1" w:themeShade="80"/>
        </w:rPr>
      </w:pPr>
      <w:r>
        <w:rPr>
          <w:color w:val="808080" w:themeColor="background1" w:themeShade="80"/>
        </w:rPr>
        <w:t>Circulaire du 10 mai 2017</w:t>
      </w:r>
    </w:p>
    <w:p w14:paraId="769096A6"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Ordonnance n° 2017-53 du 19 janvier 2017</w:t>
      </w:r>
    </w:p>
    <w:p w14:paraId="23F0658D" w14:textId="77777777" w:rsidR="00A26AA4" w:rsidRDefault="00176325">
      <w:pPr>
        <w:rPr>
          <w:rFonts w:eastAsia="Times New Roman" w:cs="Times New Roman"/>
          <w:i/>
          <w:iCs/>
          <w:color w:val="808080"/>
          <w:sz w:val="18"/>
          <w:szCs w:val="24"/>
        </w:rPr>
      </w:pPr>
      <w:r w:rsidRPr="009E1C72">
        <w:rPr>
          <w:rFonts w:eastAsia="Times New Roman" w:cs="Times New Roman"/>
          <w:i/>
          <w:iCs/>
          <w:color w:val="808080"/>
          <w:sz w:val="18"/>
          <w:szCs w:val="24"/>
        </w:rPr>
        <w:t>Point sur n°08-R-PS1</w:t>
      </w:r>
    </w:p>
    <w:p w14:paraId="5874A6D1" w14:textId="77777777" w:rsidR="00A26AA4" w:rsidRPr="006C6F3B" w:rsidRDefault="009E1C72">
      <w:r w:rsidRPr="006C6F3B">
        <w:t>L’ensemble du personnel de la collectivité</w:t>
      </w:r>
      <w:r w:rsidRPr="00E154D8">
        <w:rPr>
          <w:i/>
        </w:rPr>
        <w:t xml:space="preserve"> </w:t>
      </w:r>
      <w:r w:rsidRPr="00E154D8">
        <w:rPr>
          <w:i/>
          <w:color w:val="86C0C9" w:themeColor="accent3"/>
        </w:rPr>
        <w:t>(ou de l’établissement public)</w:t>
      </w:r>
      <w:r w:rsidRPr="006C6F3B">
        <w:t xml:space="preserve"> bénéficie des moyens de </w:t>
      </w:r>
      <w:r w:rsidR="006C6F3B" w:rsidRPr="006C6F3B">
        <w:t>formation du perso</w:t>
      </w:r>
      <w:r w:rsidRPr="006C6F3B">
        <w:t>nnel des collectivités territoriales selon la réglementation en vigueur, dans la mesure de la continuité des services</w:t>
      </w:r>
      <w:r w:rsidR="006C6F3B" w:rsidRPr="006C6F3B">
        <w:t>.</w:t>
      </w:r>
    </w:p>
    <w:p w14:paraId="0E307C8A" w14:textId="77777777" w:rsidR="006C6F3B" w:rsidRPr="006C6F3B" w:rsidRDefault="006C6F3B">
      <w:r w:rsidRPr="006C6F3B">
        <w:t xml:space="preserve">Il comporte plusieurs volets : </w:t>
      </w:r>
    </w:p>
    <w:p w14:paraId="75268116" w14:textId="77777777" w:rsidR="00A26AA4" w:rsidRPr="006C6F3B" w:rsidRDefault="00176325">
      <w:r w:rsidRPr="006C6F3B">
        <w:t>- les formations initiales et continues, regroupant les formations de professionnalisation et les formations de perfectionnement (délivrées par le CNFPT)</w:t>
      </w:r>
    </w:p>
    <w:p w14:paraId="613329B8" w14:textId="77777777" w:rsidR="00A26AA4" w:rsidRPr="006C6F3B" w:rsidRDefault="00176325">
      <w:r w:rsidRPr="006C6F3B">
        <w:t>- le congé de bilan professionnel,</w:t>
      </w:r>
    </w:p>
    <w:p w14:paraId="02D45416" w14:textId="77777777" w:rsidR="00A26AA4" w:rsidRPr="006C6F3B" w:rsidRDefault="00831577">
      <w:r>
        <w:t>- le compte personnel</w:t>
      </w:r>
      <w:r w:rsidR="00176325" w:rsidRPr="006C6F3B">
        <w:t xml:space="preserve"> de formation (CPF),</w:t>
      </w:r>
    </w:p>
    <w:p w14:paraId="26AA741C" w14:textId="77777777" w:rsidR="00A26AA4" w:rsidRDefault="00176325">
      <w:r w:rsidRPr="006C6F3B">
        <w:t>- le congé de transition professionnelle,</w:t>
      </w:r>
      <w:r>
        <w:t xml:space="preserve"> </w:t>
      </w:r>
    </w:p>
    <w:p w14:paraId="74351EC7" w14:textId="77777777" w:rsidR="00A26AA4" w:rsidRDefault="00176325">
      <w:r>
        <w:t>- la préparation aux concours et examens d’accès à la Fonction Publique ou à un grade supérieur,</w:t>
      </w:r>
    </w:p>
    <w:p w14:paraId="34EAA983" w14:textId="77777777" w:rsidR="00A26AA4" w:rsidRDefault="00176325">
      <w:r>
        <w:t>- les actions de lutte contre l’illettrisme et pour l’apprentissage de la langue française,</w:t>
      </w:r>
    </w:p>
    <w:p w14:paraId="2975CBC0" w14:textId="77777777" w:rsidR="00A26AA4" w:rsidRDefault="00176325">
      <w:r>
        <w:t>- la formation syndicale.</w:t>
      </w:r>
    </w:p>
    <w:p w14:paraId="27165154" w14:textId="77777777" w:rsidR="00A26AA4" w:rsidRDefault="00176325">
      <w:r>
        <w:t>La formation d’intégration est une formation obligatoire.</w:t>
      </w:r>
    </w:p>
    <w:p w14:paraId="1E3ACF6C" w14:textId="77777777" w:rsidR="00A26AA4" w:rsidRDefault="00176325">
      <w:r>
        <w:t>La collectivité doit mettr</w:t>
      </w:r>
      <w:r w:rsidR="009E1C72">
        <w:t xml:space="preserve">e en place un plan de formation </w:t>
      </w:r>
      <w:r w:rsidR="009E1C72" w:rsidRPr="009A19E9">
        <w:rPr>
          <w:color w:val="FFA93A" w:themeColor="accent4"/>
        </w:rPr>
        <w:t>avec avis du CST au préalable</w:t>
      </w:r>
      <w:r w:rsidR="009E1C72">
        <w:t>.</w:t>
      </w:r>
    </w:p>
    <w:p w14:paraId="513415C9" w14:textId="77777777" w:rsidR="00A26AA4" w:rsidRDefault="00A26AA4">
      <w:pPr>
        <w:rPr>
          <w:rFonts w:eastAsia="Times New Roman" w:cs="Arial"/>
          <w:bCs/>
          <w:sz w:val="22"/>
        </w:rPr>
      </w:pPr>
    </w:p>
    <w:p w14:paraId="563498A9" w14:textId="77777777" w:rsidR="00D275FA" w:rsidRPr="00D275FA" w:rsidRDefault="00D275FA" w:rsidP="00D275FA">
      <w:pPr>
        <w:ind w:right="-20"/>
        <w:rPr>
          <w:rFonts w:eastAsia="Calibri" w:cstheme="minorHAnsi"/>
          <w:color w:val="FFA93A" w:themeColor="accent4"/>
          <w:szCs w:val="20"/>
        </w:rPr>
      </w:pPr>
      <w:r w:rsidRPr="00D275FA">
        <w:rPr>
          <w:rFonts w:eastAsia="Calibri" w:cstheme="minorHAnsi"/>
          <w:color w:val="FFA93A" w:themeColor="accent4"/>
          <w:szCs w:val="20"/>
        </w:rPr>
        <w:t xml:space="preserve">Un plan de formation (et le cas échéant, un </w:t>
      </w:r>
      <w:r w:rsidRPr="00D275FA">
        <w:rPr>
          <w:rFonts w:eastAsia="Calibri" w:cstheme="minorHAnsi"/>
          <w:color w:val="FFA93A" w:themeColor="accent4"/>
          <w:spacing w:val="-2"/>
          <w:szCs w:val="20"/>
        </w:rPr>
        <w:t>r</w:t>
      </w:r>
      <w:r w:rsidRPr="00D275FA">
        <w:rPr>
          <w:rFonts w:eastAsia="Calibri" w:cstheme="minorHAnsi"/>
          <w:color w:val="FFA93A" w:themeColor="accent4"/>
          <w:szCs w:val="20"/>
        </w:rPr>
        <w:t>è</w:t>
      </w:r>
      <w:r w:rsidRPr="00D275FA">
        <w:rPr>
          <w:rFonts w:eastAsia="Calibri" w:cstheme="minorHAnsi"/>
          <w:color w:val="FFA93A" w:themeColor="accent4"/>
          <w:spacing w:val="-1"/>
          <w:szCs w:val="20"/>
        </w:rPr>
        <w:t>g</w:t>
      </w:r>
      <w:r w:rsidRPr="00D275FA">
        <w:rPr>
          <w:rFonts w:eastAsia="Calibri" w:cstheme="minorHAnsi"/>
          <w:color w:val="FFA93A" w:themeColor="accent4"/>
          <w:szCs w:val="20"/>
        </w:rPr>
        <w:t>le</w:t>
      </w:r>
      <w:r w:rsidRPr="00D275FA">
        <w:rPr>
          <w:rFonts w:eastAsia="Calibri" w:cstheme="minorHAnsi"/>
          <w:color w:val="FFA93A" w:themeColor="accent4"/>
          <w:spacing w:val="-3"/>
          <w:szCs w:val="20"/>
        </w:rPr>
        <w:t>m</w:t>
      </w:r>
      <w:r w:rsidRPr="00D275FA">
        <w:rPr>
          <w:rFonts w:eastAsia="Calibri" w:cstheme="minorHAnsi"/>
          <w:color w:val="FFA93A" w:themeColor="accent4"/>
          <w:szCs w:val="20"/>
        </w:rPr>
        <w:t>ent</w:t>
      </w:r>
      <w:r w:rsidRPr="00D275FA">
        <w:rPr>
          <w:rFonts w:eastAsia="Calibri" w:cstheme="minorHAnsi"/>
          <w:color w:val="FFA93A" w:themeColor="accent4"/>
          <w:spacing w:val="-1"/>
          <w:szCs w:val="20"/>
        </w:rPr>
        <w:t xml:space="preserve"> </w:t>
      </w:r>
      <w:r w:rsidRPr="00D275FA">
        <w:rPr>
          <w:rFonts w:eastAsia="Calibri" w:cstheme="minorHAnsi"/>
          <w:color w:val="FFA93A" w:themeColor="accent4"/>
          <w:szCs w:val="20"/>
        </w:rPr>
        <w:t>de</w:t>
      </w:r>
      <w:r w:rsidRPr="00D275FA">
        <w:rPr>
          <w:rFonts w:eastAsia="Calibri" w:cstheme="minorHAnsi"/>
          <w:color w:val="FFA93A" w:themeColor="accent4"/>
          <w:spacing w:val="-2"/>
          <w:szCs w:val="20"/>
        </w:rPr>
        <w:t xml:space="preserve"> </w:t>
      </w:r>
      <w:r w:rsidRPr="00D275FA">
        <w:rPr>
          <w:rFonts w:eastAsia="Calibri" w:cstheme="minorHAnsi"/>
          <w:color w:val="FFA93A" w:themeColor="accent4"/>
          <w:szCs w:val="20"/>
        </w:rPr>
        <w:t>form</w:t>
      </w:r>
      <w:r w:rsidRPr="00D275FA">
        <w:rPr>
          <w:rFonts w:eastAsia="Calibri" w:cstheme="minorHAnsi"/>
          <w:color w:val="FFA93A" w:themeColor="accent4"/>
          <w:spacing w:val="-3"/>
          <w:szCs w:val="20"/>
        </w:rPr>
        <w:t>a</w:t>
      </w:r>
      <w:r w:rsidRPr="00D275FA">
        <w:rPr>
          <w:rFonts w:eastAsia="Calibri" w:cstheme="minorHAnsi"/>
          <w:color w:val="FFA93A" w:themeColor="accent4"/>
          <w:spacing w:val="1"/>
          <w:szCs w:val="20"/>
        </w:rPr>
        <w:t>t</w:t>
      </w:r>
      <w:r w:rsidRPr="00D275FA">
        <w:rPr>
          <w:rFonts w:eastAsia="Calibri" w:cstheme="minorHAnsi"/>
          <w:color w:val="FFA93A" w:themeColor="accent4"/>
          <w:szCs w:val="20"/>
        </w:rPr>
        <w:t>i</w:t>
      </w:r>
      <w:r w:rsidRPr="00D275FA">
        <w:rPr>
          <w:rFonts w:eastAsia="Calibri" w:cstheme="minorHAnsi"/>
          <w:color w:val="FFA93A" w:themeColor="accent4"/>
          <w:spacing w:val="-1"/>
          <w:szCs w:val="20"/>
        </w:rPr>
        <w:t>o</w:t>
      </w:r>
      <w:r w:rsidRPr="00D275FA">
        <w:rPr>
          <w:rFonts w:eastAsia="Calibri" w:cstheme="minorHAnsi"/>
          <w:color w:val="FFA93A" w:themeColor="accent4"/>
          <w:szCs w:val="20"/>
        </w:rPr>
        <w:t>n) est établi par la collectivité, après avis du Comité Social Territorial.</w:t>
      </w:r>
    </w:p>
    <w:p w14:paraId="3AD160AA" w14:textId="77777777" w:rsidR="00A26AA4" w:rsidRPr="00D275FA" w:rsidRDefault="00D275FA" w:rsidP="00D275FA">
      <w:pPr>
        <w:ind w:right="-20"/>
        <w:rPr>
          <w:rFonts w:eastAsia="Calibri" w:cstheme="minorHAnsi"/>
          <w:i/>
          <w:color w:val="00B050"/>
          <w:szCs w:val="20"/>
        </w:rPr>
      </w:pPr>
      <w:r w:rsidRPr="00D275FA">
        <w:rPr>
          <w:rFonts w:eastAsia="Calibri" w:cstheme="minorHAnsi"/>
          <w:i/>
          <w:color w:val="86C0C9" w:themeColor="accent3"/>
          <w:szCs w:val="20"/>
        </w:rPr>
        <w:t xml:space="preserve">(Le cas échéant), rappeler les éléments de </w:t>
      </w:r>
      <w:r w:rsidRPr="00D275FA">
        <w:rPr>
          <w:rFonts w:eastAsia="Calibri" w:cstheme="minorHAnsi"/>
          <w:i/>
          <w:color w:val="86C0C9" w:themeColor="accent3"/>
          <w:position w:val="1"/>
          <w:szCs w:val="20"/>
        </w:rPr>
        <w:t>p</w:t>
      </w:r>
      <w:r w:rsidRPr="00D275FA">
        <w:rPr>
          <w:rFonts w:eastAsia="Calibri" w:cstheme="minorHAnsi"/>
          <w:i/>
          <w:color w:val="86C0C9" w:themeColor="accent3"/>
          <w:spacing w:val="-1"/>
          <w:position w:val="1"/>
          <w:szCs w:val="20"/>
        </w:rPr>
        <w:t>r</w:t>
      </w:r>
      <w:r w:rsidRPr="00D275FA">
        <w:rPr>
          <w:rFonts w:eastAsia="Calibri" w:cstheme="minorHAnsi"/>
          <w:i/>
          <w:color w:val="86C0C9" w:themeColor="accent3"/>
          <w:position w:val="1"/>
          <w:szCs w:val="20"/>
        </w:rPr>
        <w:t>océd</w:t>
      </w:r>
      <w:r w:rsidRPr="00D275FA">
        <w:rPr>
          <w:rFonts w:eastAsia="Calibri" w:cstheme="minorHAnsi"/>
          <w:i/>
          <w:color w:val="86C0C9" w:themeColor="accent3"/>
          <w:spacing w:val="-1"/>
          <w:position w:val="1"/>
          <w:szCs w:val="20"/>
        </w:rPr>
        <w:t>u</w:t>
      </w:r>
      <w:r w:rsidRPr="00D275FA">
        <w:rPr>
          <w:rFonts w:eastAsia="Calibri" w:cstheme="minorHAnsi"/>
          <w:i/>
          <w:color w:val="86C0C9" w:themeColor="accent3"/>
          <w:spacing w:val="-3"/>
          <w:position w:val="1"/>
          <w:szCs w:val="20"/>
        </w:rPr>
        <w:t>r</w:t>
      </w:r>
      <w:r w:rsidRPr="00D275FA">
        <w:rPr>
          <w:rFonts w:eastAsia="Calibri" w:cstheme="minorHAnsi"/>
          <w:i/>
          <w:color w:val="86C0C9" w:themeColor="accent3"/>
          <w:position w:val="1"/>
          <w:szCs w:val="20"/>
        </w:rPr>
        <w:t>e i</w:t>
      </w:r>
      <w:r w:rsidRPr="00D275FA">
        <w:rPr>
          <w:rFonts w:eastAsia="Calibri" w:cstheme="minorHAnsi"/>
          <w:i/>
          <w:color w:val="86C0C9" w:themeColor="accent3"/>
          <w:spacing w:val="-1"/>
          <w:position w:val="1"/>
          <w:szCs w:val="20"/>
        </w:rPr>
        <w:t>nt</w:t>
      </w:r>
      <w:r w:rsidRPr="00D275FA">
        <w:rPr>
          <w:rFonts w:eastAsia="Calibri" w:cstheme="minorHAnsi"/>
          <w:i/>
          <w:color w:val="86C0C9" w:themeColor="accent3"/>
          <w:position w:val="1"/>
          <w:szCs w:val="20"/>
        </w:rPr>
        <w:t>er</w:t>
      </w:r>
      <w:r w:rsidRPr="00D275FA">
        <w:rPr>
          <w:rFonts w:eastAsia="Calibri" w:cstheme="minorHAnsi"/>
          <w:i/>
          <w:color w:val="86C0C9" w:themeColor="accent3"/>
          <w:spacing w:val="-1"/>
          <w:position w:val="1"/>
          <w:szCs w:val="20"/>
        </w:rPr>
        <w:t>n</w:t>
      </w:r>
      <w:r w:rsidRPr="00D275FA">
        <w:rPr>
          <w:rFonts w:eastAsia="Calibri" w:cstheme="minorHAnsi"/>
          <w:i/>
          <w:color w:val="86C0C9" w:themeColor="accent3"/>
          <w:position w:val="1"/>
          <w:szCs w:val="20"/>
        </w:rPr>
        <w:t>e permettant de</w:t>
      </w:r>
      <w:r w:rsidRPr="00D275FA">
        <w:rPr>
          <w:rFonts w:eastAsia="Calibri" w:cstheme="minorHAnsi"/>
          <w:i/>
          <w:color w:val="86C0C9" w:themeColor="accent3"/>
          <w:spacing w:val="-1"/>
          <w:position w:val="1"/>
          <w:szCs w:val="20"/>
        </w:rPr>
        <w:t xml:space="preserve"> </w:t>
      </w:r>
      <w:r w:rsidRPr="00D275FA">
        <w:rPr>
          <w:rFonts w:eastAsia="Calibri" w:cstheme="minorHAnsi"/>
          <w:i/>
          <w:color w:val="86C0C9" w:themeColor="accent3"/>
          <w:position w:val="1"/>
          <w:szCs w:val="20"/>
        </w:rPr>
        <w:t>p</w:t>
      </w:r>
      <w:r w:rsidRPr="00D275FA">
        <w:rPr>
          <w:rFonts w:eastAsia="Calibri" w:cstheme="minorHAnsi"/>
          <w:i/>
          <w:color w:val="86C0C9" w:themeColor="accent3"/>
          <w:spacing w:val="-3"/>
          <w:position w:val="1"/>
          <w:szCs w:val="20"/>
        </w:rPr>
        <w:t>r</w:t>
      </w:r>
      <w:r w:rsidRPr="00D275FA">
        <w:rPr>
          <w:rFonts w:eastAsia="Calibri" w:cstheme="minorHAnsi"/>
          <w:i/>
          <w:color w:val="86C0C9" w:themeColor="accent3"/>
          <w:position w:val="1"/>
          <w:szCs w:val="20"/>
        </w:rPr>
        <w:t>océder à</w:t>
      </w:r>
      <w:r w:rsidRPr="00D275FA">
        <w:rPr>
          <w:rFonts w:eastAsia="Calibri" w:cstheme="minorHAnsi"/>
          <w:i/>
          <w:color w:val="86C0C9" w:themeColor="accent3"/>
          <w:spacing w:val="-2"/>
          <w:position w:val="1"/>
          <w:szCs w:val="20"/>
        </w:rPr>
        <w:t xml:space="preserve"> </w:t>
      </w:r>
      <w:r w:rsidRPr="00D275FA">
        <w:rPr>
          <w:rFonts w:eastAsia="Calibri" w:cstheme="minorHAnsi"/>
          <w:i/>
          <w:color w:val="86C0C9" w:themeColor="accent3"/>
          <w:position w:val="1"/>
          <w:szCs w:val="20"/>
        </w:rPr>
        <w:t>u</w:t>
      </w:r>
      <w:r w:rsidRPr="00D275FA">
        <w:rPr>
          <w:rFonts w:eastAsia="Calibri" w:cstheme="minorHAnsi"/>
          <w:i/>
          <w:color w:val="86C0C9" w:themeColor="accent3"/>
          <w:spacing w:val="-1"/>
          <w:position w:val="1"/>
          <w:szCs w:val="20"/>
        </w:rPr>
        <w:t>n</w:t>
      </w:r>
      <w:r w:rsidRPr="00D275FA">
        <w:rPr>
          <w:rFonts w:eastAsia="Calibri" w:cstheme="minorHAnsi"/>
          <w:i/>
          <w:color w:val="86C0C9" w:themeColor="accent3"/>
          <w:position w:val="1"/>
          <w:szCs w:val="20"/>
        </w:rPr>
        <w:t>e d</w:t>
      </w:r>
      <w:r w:rsidRPr="00D275FA">
        <w:rPr>
          <w:rFonts w:eastAsia="Calibri" w:cstheme="minorHAnsi"/>
          <w:i/>
          <w:color w:val="86C0C9" w:themeColor="accent3"/>
          <w:spacing w:val="-3"/>
          <w:position w:val="1"/>
          <w:szCs w:val="20"/>
        </w:rPr>
        <w:t>e</w:t>
      </w:r>
      <w:r w:rsidRPr="00D275FA">
        <w:rPr>
          <w:rFonts w:eastAsia="Calibri" w:cstheme="minorHAnsi"/>
          <w:i/>
          <w:color w:val="86C0C9" w:themeColor="accent3"/>
          <w:spacing w:val="1"/>
          <w:position w:val="1"/>
          <w:szCs w:val="20"/>
        </w:rPr>
        <w:t>m</w:t>
      </w:r>
      <w:r w:rsidRPr="00D275FA">
        <w:rPr>
          <w:rFonts w:eastAsia="Calibri" w:cstheme="minorHAnsi"/>
          <w:i/>
          <w:color w:val="86C0C9" w:themeColor="accent3"/>
          <w:position w:val="1"/>
          <w:szCs w:val="20"/>
        </w:rPr>
        <w:t>a</w:t>
      </w:r>
      <w:r w:rsidRPr="00D275FA">
        <w:rPr>
          <w:rFonts w:eastAsia="Calibri" w:cstheme="minorHAnsi"/>
          <w:i/>
          <w:color w:val="86C0C9" w:themeColor="accent3"/>
          <w:spacing w:val="-1"/>
          <w:position w:val="1"/>
          <w:szCs w:val="20"/>
        </w:rPr>
        <w:t>n</w:t>
      </w:r>
      <w:r w:rsidRPr="00D275FA">
        <w:rPr>
          <w:rFonts w:eastAsia="Calibri" w:cstheme="minorHAnsi"/>
          <w:i/>
          <w:color w:val="86C0C9" w:themeColor="accent3"/>
          <w:position w:val="1"/>
          <w:szCs w:val="20"/>
        </w:rPr>
        <w:t xml:space="preserve">de </w:t>
      </w:r>
      <w:r w:rsidRPr="00D275FA">
        <w:rPr>
          <w:rFonts w:eastAsia="Calibri" w:cstheme="minorHAnsi"/>
          <w:i/>
          <w:color w:val="86C0C9" w:themeColor="accent3"/>
          <w:spacing w:val="-3"/>
          <w:position w:val="1"/>
          <w:szCs w:val="20"/>
        </w:rPr>
        <w:t>d</w:t>
      </w:r>
      <w:r w:rsidRPr="00D275FA">
        <w:rPr>
          <w:rFonts w:eastAsia="Calibri" w:cstheme="minorHAnsi"/>
          <w:i/>
          <w:color w:val="86C0C9" w:themeColor="accent3"/>
          <w:position w:val="1"/>
          <w:szCs w:val="20"/>
        </w:rPr>
        <w:t>e f</w:t>
      </w:r>
      <w:r w:rsidRPr="00D275FA">
        <w:rPr>
          <w:rFonts w:eastAsia="Calibri" w:cstheme="minorHAnsi"/>
          <w:i/>
          <w:color w:val="86C0C9" w:themeColor="accent3"/>
          <w:spacing w:val="-2"/>
          <w:position w:val="1"/>
          <w:szCs w:val="20"/>
        </w:rPr>
        <w:t>o</w:t>
      </w:r>
      <w:r w:rsidRPr="00D275FA">
        <w:rPr>
          <w:rFonts w:eastAsia="Calibri" w:cstheme="minorHAnsi"/>
          <w:i/>
          <w:color w:val="86C0C9" w:themeColor="accent3"/>
          <w:position w:val="1"/>
          <w:szCs w:val="20"/>
        </w:rPr>
        <w:t>rma</w:t>
      </w:r>
      <w:r w:rsidRPr="00D275FA">
        <w:rPr>
          <w:rFonts w:eastAsia="Calibri" w:cstheme="minorHAnsi"/>
          <w:i/>
          <w:color w:val="86C0C9" w:themeColor="accent3"/>
          <w:spacing w:val="1"/>
          <w:position w:val="1"/>
          <w:szCs w:val="20"/>
        </w:rPr>
        <w:t>t</w:t>
      </w:r>
      <w:r w:rsidRPr="00D275FA">
        <w:rPr>
          <w:rFonts w:eastAsia="Calibri" w:cstheme="minorHAnsi"/>
          <w:i/>
          <w:color w:val="86C0C9" w:themeColor="accent3"/>
          <w:position w:val="1"/>
          <w:szCs w:val="20"/>
        </w:rPr>
        <w:t>i</w:t>
      </w:r>
      <w:r w:rsidRPr="00D275FA">
        <w:rPr>
          <w:rFonts w:eastAsia="Calibri" w:cstheme="minorHAnsi"/>
          <w:i/>
          <w:color w:val="86C0C9" w:themeColor="accent3"/>
          <w:spacing w:val="-3"/>
          <w:position w:val="1"/>
          <w:szCs w:val="20"/>
        </w:rPr>
        <w:t>o</w:t>
      </w:r>
      <w:r w:rsidRPr="00D275FA">
        <w:rPr>
          <w:rFonts w:eastAsia="Calibri" w:cstheme="minorHAnsi"/>
          <w:i/>
          <w:color w:val="86C0C9" w:themeColor="accent3"/>
          <w:position w:val="1"/>
          <w:szCs w:val="20"/>
        </w:rPr>
        <w:t>n.</w:t>
      </w:r>
    </w:p>
    <w:p w14:paraId="0D76285C" w14:textId="77777777" w:rsidR="00A26AA4" w:rsidRDefault="00176325">
      <w:pPr>
        <w:spacing w:beforeAutospacing="1" w:afterAutospacing="1"/>
        <w:outlineLvl w:val="2"/>
        <w:rPr>
          <w:rFonts w:eastAsia="Times New Roman" w:cs="Verdana"/>
          <w:b/>
          <w:bCs/>
          <w:sz w:val="22"/>
          <w:szCs w:val="27"/>
        </w:rPr>
      </w:pPr>
      <w:bookmarkStart w:id="28" w:name="_Toc486243936"/>
      <w:r>
        <w:rPr>
          <w:rFonts w:eastAsia="Times New Roman" w:cs="Verdana"/>
          <w:b/>
          <w:bCs/>
          <w:sz w:val="22"/>
          <w:szCs w:val="27"/>
          <w:u w:val="single"/>
        </w:rPr>
        <w:t>Article 24</w:t>
      </w:r>
      <w:r>
        <w:rPr>
          <w:rFonts w:eastAsia="Times New Roman" w:cs="Verdana"/>
          <w:b/>
          <w:bCs/>
          <w:sz w:val="22"/>
          <w:szCs w:val="27"/>
        </w:rPr>
        <w:t xml:space="preserve"> :</w:t>
      </w:r>
      <w:r>
        <w:rPr>
          <w:rFonts w:eastAsia="Times New Roman" w:cs="Verdana"/>
          <w:b/>
          <w:bCs/>
          <w:sz w:val="22"/>
          <w:szCs w:val="27"/>
        </w:rPr>
        <w:tab/>
        <w:t>Formation pendant une période non travaillée</w:t>
      </w:r>
      <w:bookmarkEnd w:id="28"/>
    </w:p>
    <w:p w14:paraId="08F719A8" w14:textId="77777777" w:rsidR="00A26AA4" w:rsidRDefault="00176325">
      <w:r>
        <w:t>Le temps passé en formation sur une période non travaillée est traité comme temps de travail</w:t>
      </w:r>
      <w:r w:rsidR="00831577">
        <w:t>.</w:t>
      </w:r>
      <w:r>
        <w:t xml:space="preserve"> </w:t>
      </w:r>
    </w:p>
    <w:p w14:paraId="0A9FF968" w14:textId="77777777" w:rsidR="00A26AA4" w:rsidRPr="00083FB1" w:rsidRDefault="00E154D8">
      <w:pPr>
        <w:rPr>
          <w:rFonts w:eastAsia="Times New Roman" w:cs="Arial"/>
          <w:bCs/>
          <w:color w:val="86C0C9" w:themeColor="accent3"/>
          <w:szCs w:val="20"/>
        </w:rPr>
      </w:pPr>
      <w:r>
        <w:rPr>
          <w:rFonts w:eastAsia="Times New Roman" w:cs="Times New Roman"/>
          <w:bCs/>
          <w:i/>
          <w:iCs/>
          <w:color w:val="86C0C9" w:themeColor="accent3"/>
          <w:szCs w:val="20"/>
        </w:rPr>
        <w:t>(P</w:t>
      </w:r>
      <w:r w:rsidR="00176325" w:rsidRPr="00083FB1">
        <w:rPr>
          <w:rFonts w:eastAsia="Times New Roman" w:cs="Times New Roman"/>
          <w:bCs/>
          <w:i/>
          <w:iCs/>
          <w:color w:val="86C0C9" w:themeColor="accent3"/>
          <w:szCs w:val="20"/>
        </w:rPr>
        <w:t>réciser notamment pour les agents annualisés ex. ATSEM…..)</w:t>
      </w:r>
    </w:p>
    <w:p w14:paraId="362FC72D" w14:textId="77777777" w:rsidR="00A26AA4" w:rsidRDefault="00A26AA4">
      <w:pPr>
        <w:rPr>
          <w:rFonts w:eastAsia="Times New Roman" w:cs="Arial"/>
          <w:bCs/>
          <w:sz w:val="22"/>
        </w:rPr>
      </w:pPr>
    </w:p>
    <w:p w14:paraId="61F8CC42" w14:textId="77777777" w:rsidR="00A26AA4" w:rsidRDefault="00176325">
      <w:pPr>
        <w:spacing w:beforeAutospacing="1" w:afterAutospacing="1"/>
        <w:outlineLvl w:val="2"/>
        <w:rPr>
          <w:rFonts w:eastAsia="Times New Roman" w:cs="Verdana"/>
          <w:b/>
          <w:bCs/>
          <w:sz w:val="22"/>
          <w:szCs w:val="27"/>
        </w:rPr>
      </w:pPr>
      <w:bookmarkStart w:id="29" w:name="_Toc486243937"/>
      <w:r>
        <w:rPr>
          <w:rFonts w:eastAsia="Times New Roman" w:cs="Verdana"/>
          <w:b/>
          <w:bCs/>
          <w:sz w:val="22"/>
          <w:szCs w:val="27"/>
          <w:u w:val="single"/>
        </w:rPr>
        <w:t>Article 25</w:t>
      </w:r>
      <w:r>
        <w:rPr>
          <w:rFonts w:eastAsia="Times New Roman" w:cs="Verdana"/>
          <w:b/>
          <w:bCs/>
          <w:sz w:val="22"/>
          <w:szCs w:val="27"/>
        </w:rPr>
        <w:t xml:space="preserve"> :</w:t>
      </w:r>
      <w:r>
        <w:rPr>
          <w:rFonts w:eastAsia="Times New Roman" w:cs="Verdana"/>
          <w:b/>
          <w:bCs/>
          <w:sz w:val="22"/>
          <w:szCs w:val="27"/>
        </w:rPr>
        <w:tab/>
        <w:t>Prise en compte des temps de déplacement, pour formation, stages et missions</w:t>
      </w:r>
      <w:bookmarkEnd w:id="29"/>
      <w:r>
        <w:rPr>
          <w:rFonts w:eastAsia="Times New Roman" w:cs="Verdana"/>
          <w:b/>
          <w:bCs/>
          <w:sz w:val="22"/>
          <w:szCs w:val="27"/>
        </w:rPr>
        <w:t xml:space="preserve"> </w:t>
      </w:r>
    </w:p>
    <w:p w14:paraId="20C0E1AF" w14:textId="77777777" w:rsidR="00A26AA4" w:rsidRDefault="00176325">
      <w:pPr>
        <w:rPr>
          <w:rFonts w:eastAsia="Times New Roman" w:cs="Times New Roman"/>
          <w:i/>
          <w:iCs/>
          <w:color w:val="808080"/>
          <w:sz w:val="18"/>
          <w:szCs w:val="24"/>
        </w:rPr>
      </w:pPr>
      <w:r w:rsidRPr="008F3C02">
        <w:rPr>
          <w:rFonts w:eastAsia="Times New Roman" w:cs="Times New Roman"/>
          <w:i/>
          <w:iCs/>
          <w:color w:val="808080"/>
          <w:sz w:val="18"/>
          <w:szCs w:val="24"/>
        </w:rPr>
        <w:t>Point sur n° 09-E-PS1</w:t>
      </w:r>
    </w:p>
    <w:p w14:paraId="229ECB05" w14:textId="77777777" w:rsidR="00B30D7A" w:rsidRPr="009653EC" w:rsidRDefault="00B30D7A" w:rsidP="00B30D7A">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p>
    <w:p w14:paraId="40DF4D7E" w14:textId="77777777" w:rsidR="00A26AA4" w:rsidRDefault="00176325">
      <w:r>
        <w:t>Lors des formations, stages et missions</w:t>
      </w:r>
      <w:r w:rsidR="00E113C0">
        <w:t>,</w:t>
      </w:r>
      <w:r>
        <w:t xml:space="preserve"> les prises en compte des temps de déplacement sont décomptées, comme suit :</w:t>
      </w:r>
    </w:p>
    <w:p w14:paraId="51ACA9F9" w14:textId="77777777" w:rsidR="00E113C0" w:rsidRPr="00083FB1" w:rsidRDefault="00E113C0" w:rsidP="00E113C0">
      <w:pPr>
        <w:pStyle w:val="Paragraphedeliste"/>
        <w:numPr>
          <w:ilvl w:val="0"/>
          <w:numId w:val="2"/>
        </w:numPr>
        <w:rPr>
          <w:i/>
          <w:color w:val="86C0C9" w:themeColor="accent3"/>
        </w:rPr>
      </w:pPr>
      <w:r w:rsidRPr="00083FB1">
        <w:rPr>
          <w:i/>
          <w:color w:val="86C0C9" w:themeColor="accent3"/>
        </w:rPr>
        <w:t>Au temps réel</w:t>
      </w:r>
    </w:p>
    <w:p w14:paraId="68018F12" w14:textId="77777777" w:rsidR="00E113C0" w:rsidRPr="00083FB1" w:rsidRDefault="00E113C0" w:rsidP="00E113C0">
      <w:pPr>
        <w:pStyle w:val="Paragraphedeliste"/>
        <w:numPr>
          <w:ilvl w:val="0"/>
          <w:numId w:val="2"/>
        </w:numPr>
        <w:rPr>
          <w:i/>
          <w:color w:val="86C0C9" w:themeColor="accent3"/>
        </w:rPr>
      </w:pPr>
      <w:r w:rsidRPr="00083FB1">
        <w:rPr>
          <w:i/>
          <w:color w:val="86C0C9" w:themeColor="accent3"/>
        </w:rPr>
        <w:t>Sur la base d’un forfait :</w:t>
      </w:r>
      <w:bookmarkStart w:id="30" w:name="_Toc486243938"/>
      <w:r w:rsidR="00AF2177" w:rsidRPr="00083FB1">
        <w:rPr>
          <w:i/>
          <w:color w:val="86C0C9" w:themeColor="accent3"/>
        </w:rPr>
        <w:t xml:space="preserve"> (Préciser)</w:t>
      </w:r>
    </w:p>
    <w:p w14:paraId="1EDA88AC" w14:textId="77777777" w:rsidR="00AF2177" w:rsidRPr="00AF2177" w:rsidRDefault="00AF2177" w:rsidP="00AF2177">
      <w:pPr>
        <w:rPr>
          <w:i/>
          <w:color w:val="86C0C9" w:themeColor="accent3"/>
          <w:sz w:val="18"/>
          <w:szCs w:val="18"/>
        </w:rPr>
      </w:pPr>
    </w:p>
    <w:p w14:paraId="40B9EDE0" w14:textId="77777777" w:rsidR="00E113C0" w:rsidRPr="00E113C0" w:rsidRDefault="00E113C0" w:rsidP="00E113C0">
      <w:pPr>
        <w:rPr>
          <w:rFonts w:eastAsia="Times New Roman" w:cs="Arial"/>
          <w:bCs/>
          <w:color w:val="FFA93A" w:themeColor="accent4"/>
          <w:szCs w:val="20"/>
        </w:rPr>
      </w:pPr>
      <w:r>
        <w:rPr>
          <w:rFonts w:eastAsia="Times New Roman" w:cs="Arial"/>
          <w:bCs/>
          <w:color w:val="FFA93A" w:themeColor="accent4"/>
          <w:szCs w:val="20"/>
        </w:rPr>
        <w:t xml:space="preserve">Les modalités relatives à la prise en compte des temps de déplacement, pour formation, stages et missions </w:t>
      </w:r>
      <w:r w:rsidRPr="00D37D17">
        <w:rPr>
          <w:rFonts w:eastAsia="Times New Roman" w:cs="Arial"/>
          <w:bCs/>
          <w:color w:val="FFA93A" w:themeColor="accent4"/>
          <w:szCs w:val="20"/>
        </w:rPr>
        <w:t>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Pr>
          <w:rFonts w:eastAsia="Times New Roman" w:cs="Arial"/>
          <w:bCs/>
          <w:color w:val="FFA93A" w:themeColor="accent4"/>
          <w:szCs w:val="20"/>
        </w:rPr>
        <w:t xml:space="preserve"> ou établissement public</w:t>
      </w:r>
      <w:r w:rsidRPr="00D37D17">
        <w:rPr>
          <w:rFonts w:eastAsia="Times New Roman" w:cs="Arial"/>
          <w:bCs/>
          <w:color w:val="FFA93A" w:themeColor="accent4"/>
          <w:szCs w:val="20"/>
        </w:rPr>
        <w:t>, après avis du comité social territorial.</w:t>
      </w:r>
    </w:p>
    <w:p w14:paraId="37E7777A" w14:textId="77777777" w:rsidR="00A26AA4" w:rsidRDefault="00176325">
      <w:pPr>
        <w:spacing w:beforeAutospacing="1" w:afterAutospacing="1"/>
        <w:outlineLvl w:val="2"/>
        <w:rPr>
          <w:rFonts w:eastAsia="Times New Roman" w:cs="Verdana"/>
          <w:b/>
          <w:bCs/>
          <w:sz w:val="22"/>
          <w:szCs w:val="27"/>
        </w:rPr>
      </w:pPr>
      <w:r>
        <w:rPr>
          <w:rFonts w:eastAsia="Times New Roman" w:cs="Verdana"/>
          <w:b/>
          <w:bCs/>
          <w:sz w:val="22"/>
          <w:szCs w:val="27"/>
          <w:u w:val="single"/>
        </w:rPr>
        <w:t>Article 26</w:t>
      </w:r>
      <w:r>
        <w:rPr>
          <w:rFonts w:eastAsia="Times New Roman" w:cs="Verdana"/>
          <w:b/>
          <w:bCs/>
          <w:sz w:val="22"/>
          <w:szCs w:val="27"/>
        </w:rPr>
        <w:t xml:space="preserve"> :</w:t>
      </w:r>
      <w:r>
        <w:rPr>
          <w:rFonts w:eastAsia="Times New Roman" w:cs="Verdana"/>
          <w:b/>
          <w:bCs/>
          <w:sz w:val="22"/>
          <w:szCs w:val="27"/>
        </w:rPr>
        <w:tab/>
        <w:t>Missions</w:t>
      </w:r>
      <w:bookmarkEnd w:id="30"/>
      <w:r>
        <w:rPr>
          <w:rFonts w:eastAsia="Times New Roman" w:cs="Verdana"/>
          <w:b/>
          <w:bCs/>
          <w:sz w:val="22"/>
          <w:szCs w:val="27"/>
        </w:rPr>
        <w:t xml:space="preserve"> </w:t>
      </w:r>
    </w:p>
    <w:p w14:paraId="45DF59A3" w14:textId="77777777" w:rsidR="00A26AA4" w:rsidRDefault="00176325">
      <w:r>
        <w:t>L’agent qui se déplace pour l’exécution du service, à l’occasion d’une formation, d’un stage ou d’une mission doit au préalable être muni d’une convocation ou d’un ordre de mission signé par l’autorité territoriale ou par un fonctionnaire ayant reçu délégation à cet effet.</w:t>
      </w:r>
    </w:p>
    <w:p w14:paraId="247EA5A6" w14:textId="77777777" w:rsidR="00A26AA4" w:rsidRPr="00EB203E" w:rsidRDefault="00176325">
      <w:r>
        <w:t>La convocation ou l’ordre de mission seront nécessaires pour bénéficier du remboursement des frais.</w:t>
      </w:r>
    </w:p>
    <w:p w14:paraId="29A58635" w14:textId="77777777" w:rsidR="00A26AA4" w:rsidRDefault="00176325">
      <w:pPr>
        <w:spacing w:beforeAutospacing="1" w:afterAutospacing="1"/>
        <w:outlineLvl w:val="2"/>
        <w:rPr>
          <w:rFonts w:eastAsia="Times New Roman" w:cs="Verdana"/>
          <w:b/>
          <w:bCs/>
          <w:sz w:val="22"/>
          <w:szCs w:val="27"/>
        </w:rPr>
      </w:pPr>
      <w:bookmarkStart w:id="31" w:name="_Toc486243939"/>
      <w:r>
        <w:rPr>
          <w:rFonts w:eastAsia="Times New Roman" w:cs="Verdana"/>
          <w:b/>
          <w:bCs/>
          <w:sz w:val="22"/>
          <w:szCs w:val="27"/>
          <w:u w:val="single"/>
        </w:rPr>
        <w:t>Article 27</w:t>
      </w:r>
      <w:r>
        <w:rPr>
          <w:rFonts w:eastAsia="Times New Roman" w:cs="Verdana"/>
          <w:b/>
          <w:bCs/>
          <w:sz w:val="22"/>
          <w:szCs w:val="27"/>
        </w:rPr>
        <w:t xml:space="preserve"> :</w:t>
      </w:r>
      <w:r>
        <w:rPr>
          <w:rFonts w:eastAsia="Times New Roman" w:cs="Verdana"/>
          <w:b/>
          <w:bCs/>
          <w:sz w:val="22"/>
          <w:szCs w:val="27"/>
        </w:rPr>
        <w:tab/>
        <w:t>Jours fériés</w:t>
      </w:r>
      <w:bookmarkEnd w:id="31"/>
    </w:p>
    <w:p w14:paraId="4E1A5BDF" w14:textId="77777777" w:rsidR="00A26AA4" w:rsidRDefault="00176325">
      <w:r>
        <w:t>Un jour de repos tombant un jour férié ne donne droit à aucune récupération.</w:t>
      </w:r>
    </w:p>
    <w:p w14:paraId="644351D3" w14:textId="77777777" w:rsidR="00A26AA4" w:rsidRDefault="00176325">
      <w:pPr>
        <w:rPr>
          <w:rFonts w:eastAsia="Times New Roman" w:cs="Times New Roman"/>
          <w:bCs/>
          <w:iCs/>
          <w:szCs w:val="20"/>
        </w:rPr>
      </w:pPr>
      <w:r w:rsidRPr="00E113C0">
        <w:rPr>
          <w:rFonts w:eastAsia="Times New Roman" w:cs="Times New Roman"/>
          <w:bCs/>
          <w:iCs/>
          <w:szCs w:val="20"/>
        </w:rPr>
        <w:t>Le travail des jours fériés est gratifié</w:t>
      </w:r>
      <w:r w:rsidR="00E113C0">
        <w:rPr>
          <w:rFonts w:eastAsia="Times New Roman" w:cs="Times New Roman"/>
          <w:bCs/>
          <w:iCs/>
          <w:szCs w:val="20"/>
        </w:rPr>
        <w:t>,</w:t>
      </w:r>
      <w:r w:rsidRPr="00E113C0">
        <w:rPr>
          <w:rFonts w:eastAsia="Times New Roman" w:cs="Times New Roman"/>
          <w:bCs/>
          <w:iCs/>
          <w:szCs w:val="20"/>
        </w:rPr>
        <w:t xml:space="preserve"> le cas échéant, par décision de l’organe délibérant prise en conformité avec la réglementation en vigueur.</w:t>
      </w:r>
    </w:p>
    <w:p w14:paraId="05A7075D" w14:textId="77777777" w:rsidR="009653EC" w:rsidRDefault="009653EC">
      <w:pPr>
        <w:rPr>
          <w:rFonts w:eastAsia="Times New Roman" w:cs="Times New Roman"/>
          <w:bCs/>
          <w:iCs/>
          <w:szCs w:val="20"/>
        </w:rPr>
      </w:pPr>
      <w:r>
        <w:rPr>
          <w:rFonts w:eastAsia="Times New Roman" w:cs="Times New Roman"/>
          <w:bCs/>
          <w:iCs/>
          <w:szCs w:val="20"/>
        </w:rPr>
        <w:t>La journée de solidarité est organisée selon l’article 3 de ce présent règlement.</w:t>
      </w:r>
    </w:p>
    <w:p w14:paraId="73D229FD" w14:textId="77777777" w:rsidR="00A26AA4" w:rsidRDefault="00176325">
      <w:pPr>
        <w:spacing w:beforeAutospacing="1" w:afterAutospacing="1"/>
        <w:outlineLvl w:val="2"/>
        <w:rPr>
          <w:rFonts w:eastAsia="Times New Roman" w:cs="Verdana"/>
          <w:b/>
          <w:bCs/>
          <w:sz w:val="22"/>
          <w:szCs w:val="27"/>
        </w:rPr>
      </w:pPr>
      <w:bookmarkStart w:id="32" w:name="_Toc486243940"/>
      <w:r>
        <w:rPr>
          <w:rFonts w:eastAsia="Times New Roman" w:cs="Verdana"/>
          <w:b/>
          <w:bCs/>
          <w:sz w:val="22"/>
          <w:szCs w:val="27"/>
          <w:u w:val="single"/>
        </w:rPr>
        <w:t>Article 28</w:t>
      </w:r>
      <w:r>
        <w:rPr>
          <w:rFonts w:eastAsia="Times New Roman" w:cs="Verdana"/>
          <w:b/>
          <w:bCs/>
          <w:sz w:val="22"/>
          <w:szCs w:val="27"/>
        </w:rPr>
        <w:t xml:space="preserve"> :</w:t>
      </w:r>
      <w:r>
        <w:rPr>
          <w:rFonts w:eastAsia="Times New Roman" w:cs="Verdana"/>
          <w:b/>
          <w:bCs/>
          <w:sz w:val="22"/>
          <w:szCs w:val="27"/>
        </w:rPr>
        <w:tab/>
        <w:t>Compte-épargne temps</w:t>
      </w:r>
      <w:bookmarkEnd w:id="32"/>
      <w:r>
        <w:rPr>
          <w:rFonts w:eastAsia="Times New Roman" w:cs="Verdana"/>
          <w:b/>
          <w:bCs/>
          <w:sz w:val="22"/>
          <w:szCs w:val="27"/>
        </w:rPr>
        <w:t xml:space="preserve"> </w:t>
      </w:r>
    </w:p>
    <w:p w14:paraId="60A1B962" w14:textId="77777777" w:rsidR="00A26AA4" w:rsidRPr="009653EC" w:rsidRDefault="00176325">
      <w:pPr>
        <w:rPr>
          <w:rFonts w:eastAsia="Times New Roman" w:cs="Times New Roman"/>
          <w:i/>
          <w:iCs/>
          <w:color w:val="808080" w:themeColor="background1" w:themeShade="80"/>
          <w:sz w:val="18"/>
          <w:szCs w:val="24"/>
        </w:rPr>
      </w:pPr>
      <w:r w:rsidRPr="009653EC">
        <w:rPr>
          <w:rFonts w:eastAsia="Times New Roman" w:cs="Times New Roman"/>
          <w:i/>
          <w:iCs/>
          <w:color w:val="808080" w:themeColor="background1" w:themeShade="80"/>
          <w:sz w:val="18"/>
          <w:szCs w:val="24"/>
        </w:rPr>
        <w:t>Décret n° 2004-878 du 26 août 2004 modifié</w:t>
      </w:r>
      <w:r w:rsidR="009653EC">
        <w:rPr>
          <w:rFonts w:eastAsia="Times New Roman" w:cs="Times New Roman"/>
          <w:i/>
          <w:iCs/>
          <w:color w:val="808080" w:themeColor="background1" w:themeShade="80"/>
          <w:sz w:val="18"/>
          <w:szCs w:val="24"/>
        </w:rPr>
        <w:t xml:space="preserve"> par le décret n°2024-15 du 9 janvier 2024 et l’arrêté du 9 janvier 2024</w:t>
      </w:r>
    </w:p>
    <w:p w14:paraId="3751C2CA" w14:textId="77777777" w:rsidR="00A26AA4" w:rsidRPr="009653EC" w:rsidRDefault="00176325">
      <w:pPr>
        <w:rPr>
          <w:rFonts w:eastAsia="Times New Roman" w:cs="Times New Roman"/>
          <w:i/>
          <w:iCs/>
          <w:color w:val="808080" w:themeColor="background1" w:themeShade="80"/>
          <w:sz w:val="18"/>
          <w:szCs w:val="24"/>
        </w:rPr>
      </w:pPr>
      <w:r w:rsidRPr="009653EC">
        <w:rPr>
          <w:rFonts w:eastAsia="Times New Roman" w:cs="Times New Roman"/>
          <w:i/>
          <w:iCs/>
          <w:color w:val="808080" w:themeColor="background1" w:themeShade="80"/>
          <w:sz w:val="18"/>
          <w:szCs w:val="24"/>
        </w:rPr>
        <w:t>Circulaire NOR : 10CB1015319C du 31 mai 2010</w:t>
      </w:r>
    </w:p>
    <w:p w14:paraId="56AA7F38" w14:textId="77777777" w:rsidR="00A26AA4" w:rsidRPr="009653EC" w:rsidRDefault="00176325">
      <w:pPr>
        <w:rPr>
          <w:rFonts w:eastAsia="Times New Roman" w:cs="Times New Roman"/>
          <w:i/>
          <w:iCs/>
          <w:color w:val="808080" w:themeColor="background1" w:themeShade="80"/>
          <w:sz w:val="18"/>
          <w:szCs w:val="24"/>
        </w:rPr>
      </w:pPr>
      <w:r w:rsidRPr="009653EC">
        <w:rPr>
          <w:rFonts w:eastAsia="Times New Roman" w:cs="Times New Roman"/>
          <w:i/>
          <w:iCs/>
          <w:color w:val="808080" w:themeColor="background1" w:themeShade="80"/>
          <w:sz w:val="18"/>
          <w:szCs w:val="24"/>
        </w:rPr>
        <w:t>Cf le Point sur n°08-B-PS4</w:t>
      </w:r>
    </w:p>
    <w:p w14:paraId="65DF7E41" w14:textId="77777777" w:rsidR="00A26AA4" w:rsidRPr="009653EC" w:rsidRDefault="00B30D7A">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00176325" w:rsidRPr="009653EC">
        <w:rPr>
          <w:rFonts w:eastAsia="Times New Roman" w:cs="Times New Roman"/>
          <w:i/>
          <w:iCs/>
          <w:color w:val="FFA93A" w:themeColor="accent4"/>
          <w:sz w:val="18"/>
          <w:szCs w:val="24"/>
        </w:rPr>
        <w:t xml:space="preserve"> délibération du conseil ____________ en date du ____________</w:t>
      </w:r>
    </w:p>
    <w:p w14:paraId="49FB6791" w14:textId="77777777" w:rsidR="00A26AA4" w:rsidRDefault="00176325">
      <w:pPr>
        <w:rPr>
          <w:rFonts w:eastAsia="Times New Roman" w:cs="Arial"/>
          <w:bCs/>
          <w:szCs w:val="20"/>
        </w:rPr>
      </w:pPr>
      <w:r>
        <w:rPr>
          <w:rFonts w:eastAsia="Times New Roman" w:cs="Arial"/>
          <w:bCs/>
          <w:szCs w:val="20"/>
        </w:rPr>
        <w:t>Le compte-épargne temps, ouvert à la demande de l’agent, permet d’acc</w:t>
      </w:r>
      <w:r>
        <w:rPr>
          <w:szCs w:val="20"/>
        </w:rPr>
        <w:t>umuler des droits à congés rémunérés, à repos compensateurs ou à ARTT, pour en bénéficier ultérieurement</w:t>
      </w:r>
      <w:r>
        <w:rPr>
          <w:rFonts w:eastAsia="Times New Roman" w:cs="Arial"/>
          <w:bCs/>
          <w:szCs w:val="20"/>
        </w:rPr>
        <w:t>.</w:t>
      </w:r>
    </w:p>
    <w:p w14:paraId="4CC10B5A" w14:textId="77777777" w:rsidR="00A26AA4" w:rsidRPr="00083FB1" w:rsidRDefault="00176325">
      <w:pPr>
        <w:rPr>
          <w:rFonts w:eastAsia="Times New Roman" w:cs="Times New Roman"/>
          <w:bCs/>
          <w:i/>
          <w:iCs/>
          <w:color w:val="86C0C9" w:themeColor="accent3"/>
          <w:szCs w:val="20"/>
        </w:rPr>
      </w:pPr>
      <w:r w:rsidRPr="00083FB1">
        <w:rPr>
          <w:rFonts w:eastAsia="Times New Roman" w:cs="Times New Roman"/>
          <w:bCs/>
          <w:i/>
          <w:iCs/>
          <w:color w:val="86C0C9" w:themeColor="accent3"/>
          <w:szCs w:val="20"/>
        </w:rPr>
        <w:t>Préciser</w:t>
      </w:r>
      <w:r w:rsidR="009653EC" w:rsidRPr="00083FB1">
        <w:rPr>
          <w:rFonts w:eastAsia="Times New Roman" w:cs="Times New Roman"/>
          <w:bCs/>
          <w:i/>
          <w:iCs/>
          <w:color w:val="86C0C9" w:themeColor="accent3"/>
          <w:szCs w:val="20"/>
        </w:rPr>
        <w:t xml:space="preserve"> dispositions de la collectivité </w:t>
      </w:r>
      <w:r w:rsidR="004C79FD">
        <w:rPr>
          <w:rFonts w:eastAsia="Times New Roman" w:cs="Times New Roman"/>
          <w:bCs/>
          <w:i/>
          <w:iCs/>
          <w:color w:val="86C0C9" w:themeColor="accent3"/>
          <w:szCs w:val="20"/>
        </w:rPr>
        <w:t xml:space="preserve">ou de l’établissement public </w:t>
      </w:r>
    </w:p>
    <w:p w14:paraId="24DD6832" w14:textId="77777777" w:rsidR="009653EC" w:rsidRPr="009653EC" w:rsidRDefault="009653EC">
      <w:pPr>
        <w:rPr>
          <w:rFonts w:eastAsia="Times New Roman" w:cs="Arial"/>
          <w:bCs/>
          <w:color w:val="86C0C9" w:themeColor="accent3"/>
          <w:sz w:val="22"/>
        </w:rPr>
      </w:pPr>
      <w:r>
        <w:rPr>
          <w:rFonts w:eastAsia="Times New Roman" w:cs="Times New Roman"/>
          <w:bCs/>
          <w:i/>
          <w:iCs/>
          <w:color w:val="86C0C9" w:themeColor="accent3"/>
          <w:sz w:val="18"/>
          <w:szCs w:val="24"/>
        </w:rPr>
        <w:t>__________</w:t>
      </w:r>
    </w:p>
    <w:p w14:paraId="5CF2FA3D" w14:textId="77777777" w:rsidR="00A26AA4" w:rsidRDefault="00A26AA4">
      <w:pPr>
        <w:jc w:val="left"/>
        <w:rPr>
          <w:rFonts w:eastAsia="Times New Roman" w:cs="Arial"/>
          <w:bCs/>
          <w:sz w:val="22"/>
        </w:rPr>
      </w:pPr>
    </w:p>
    <w:p w14:paraId="7076D936" w14:textId="77777777" w:rsidR="00A26AA4" w:rsidRPr="009653EC" w:rsidRDefault="00176325">
      <w:pPr>
        <w:jc w:val="left"/>
        <w:rPr>
          <w:rFonts w:eastAsia="Times New Roman" w:cs="Arial"/>
          <w:bCs/>
          <w:color w:val="FFA93A" w:themeColor="accent4"/>
          <w:sz w:val="22"/>
        </w:rPr>
      </w:pPr>
      <w:r w:rsidRPr="009653EC">
        <w:rPr>
          <w:rFonts w:eastAsia="Times New Roman" w:cs="Times New Roman"/>
          <w:bCs/>
          <w:i/>
          <w:iCs/>
          <w:color w:val="FFA93A" w:themeColor="accent4"/>
          <w:sz w:val="18"/>
          <w:szCs w:val="24"/>
        </w:rPr>
        <w:t>Pour rappel, l’ouverture d’un compte épargne temps est de droit dès lors</w:t>
      </w:r>
      <w:r w:rsidR="00831577">
        <w:rPr>
          <w:rFonts w:eastAsia="Times New Roman" w:cs="Times New Roman"/>
          <w:bCs/>
          <w:i/>
          <w:iCs/>
          <w:color w:val="FFA93A" w:themeColor="accent4"/>
          <w:sz w:val="18"/>
          <w:szCs w:val="24"/>
        </w:rPr>
        <w:t xml:space="preserve"> que l’agent en fait la demande</w:t>
      </w:r>
      <w:r w:rsidRPr="009653EC">
        <w:rPr>
          <w:rFonts w:eastAsia="Times New Roman" w:cs="Times New Roman"/>
          <w:bCs/>
          <w:i/>
          <w:iCs/>
          <w:color w:val="FFA93A" w:themeColor="accent4"/>
          <w:sz w:val="18"/>
          <w:szCs w:val="24"/>
        </w:rPr>
        <w:t xml:space="preserve"> et ce même si la collectivité (ou l’établissement public) n’a pas délibéré. Le CDG oriente la collectivité (ou l’établissement</w:t>
      </w:r>
      <w:r w:rsidR="009653EC">
        <w:rPr>
          <w:rFonts w:eastAsia="Times New Roman" w:cs="Times New Roman"/>
          <w:bCs/>
          <w:i/>
          <w:iCs/>
          <w:color w:val="FFA93A" w:themeColor="accent4"/>
          <w:sz w:val="18"/>
          <w:szCs w:val="24"/>
        </w:rPr>
        <w:t xml:space="preserve"> public</w:t>
      </w:r>
      <w:r w:rsidRPr="009653EC">
        <w:rPr>
          <w:rFonts w:eastAsia="Times New Roman" w:cs="Times New Roman"/>
          <w:bCs/>
          <w:i/>
          <w:iCs/>
          <w:color w:val="FFA93A" w:themeColor="accent4"/>
          <w:sz w:val="18"/>
          <w:szCs w:val="24"/>
        </w:rPr>
        <w:t xml:space="preserve">) à encadrer cette démarche en fonction des choix opérés par chaque assemblée délibérante, </w:t>
      </w:r>
      <w:r w:rsidRPr="009653EC">
        <w:rPr>
          <w:rFonts w:eastAsia="Times New Roman" w:cs="Times New Roman"/>
          <w:b/>
          <w:bCs/>
          <w:i/>
          <w:iCs/>
          <w:color w:val="FFA93A" w:themeColor="accent4"/>
          <w:sz w:val="18"/>
          <w:szCs w:val="24"/>
        </w:rPr>
        <w:t>après</w:t>
      </w:r>
      <w:r w:rsidRPr="009653EC">
        <w:rPr>
          <w:rFonts w:eastAsia="Times New Roman" w:cs="Times New Roman"/>
          <w:bCs/>
          <w:i/>
          <w:iCs/>
          <w:color w:val="FFA93A" w:themeColor="accent4"/>
          <w:sz w:val="18"/>
          <w:szCs w:val="24"/>
        </w:rPr>
        <w:t xml:space="preserve"> avis au préalable du CST.</w:t>
      </w:r>
    </w:p>
    <w:p w14:paraId="1A77F1C4" w14:textId="77777777" w:rsidR="00A26AA4" w:rsidRDefault="00176325">
      <w:pPr>
        <w:spacing w:beforeAutospacing="1" w:afterAutospacing="1"/>
        <w:outlineLvl w:val="2"/>
        <w:rPr>
          <w:rFonts w:eastAsia="Times New Roman" w:cs="Verdana"/>
          <w:b/>
          <w:bCs/>
          <w:sz w:val="22"/>
          <w:szCs w:val="27"/>
        </w:rPr>
      </w:pPr>
      <w:bookmarkStart w:id="33" w:name="_Toc486243941"/>
      <w:r>
        <w:rPr>
          <w:rFonts w:eastAsia="Times New Roman" w:cs="Verdana"/>
          <w:b/>
          <w:bCs/>
          <w:sz w:val="22"/>
          <w:szCs w:val="27"/>
          <w:u w:val="single"/>
        </w:rPr>
        <w:t>Article 29</w:t>
      </w:r>
      <w:r>
        <w:rPr>
          <w:rFonts w:eastAsia="Times New Roman" w:cs="Verdana"/>
          <w:b/>
          <w:bCs/>
          <w:sz w:val="22"/>
          <w:szCs w:val="27"/>
        </w:rPr>
        <w:t xml:space="preserve"> :</w:t>
      </w:r>
      <w:r>
        <w:rPr>
          <w:rFonts w:eastAsia="Times New Roman" w:cs="Verdana"/>
          <w:b/>
          <w:bCs/>
          <w:sz w:val="22"/>
          <w:szCs w:val="27"/>
        </w:rPr>
        <w:tab/>
        <w:t>Congés pour indisponibilité physique</w:t>
      </w:r>
      <w:bookmarkEnd w:id="33"/>
      <w:r>
        <w:rPr>
          <w:rFonts w:eastAsia="Times New Roman" w:cs="Verdana"/>
          <w:b/>
          <w:bCs/>
          <w:sz w:val="22"/>
          <w:szCs w:val="27"/>
        </w:rPr>
        <w:t xml:space="preserve"> </w:t>
      </w:r>
    </w:p>
    <w:p w14:paraId="0682BD81" w14:textId="77777777" w:rsidR="00A26AA4" w:rsidRPr="00AF2177" w:rsidRDefault="00176325">
      <w:pPr>
        <w:rPr>
          <w:rFonts w:eastAsia="Times New Roman" w:cs="Times New Roman"/>
          <w:i/>
          <w:iCs/>
          <w:color w:val="808080" w:themeColor="background1" w:themeShade="80"/>
          <w:sz w:val="18"/>
          <w:szCs w:val="24"/>
        </w:rPr>
      </w:pPr>
      <w:r w:rsidRPr="00AF2177">
        <w:rPr>
          <w:rFonts w:eastAsia="Times New Roman" w:cs="Times New Roman"/>
          <w:i/>
          <w:iCs/>
          <w:color w:val="808080" w:themeColor="background1" w:themeShade="80"/>
          <w:sz w:val="18"/>
          <w:szCs w:val="24"/>
        </w:rPr>
        <w:t>Art. L. 822-1 et suivants du code général de la fonction publique</w:t>
      </w:r>
    </w:p>
    <w:p w14:paraId="60ACB469" w14:textId="77777777" w:rsidR="00A26AA4" w:rsidRDefault="00176325">
      <w:pPr>
        <w:rPr>
          <w:rFonts w:eastAsia="Times New Roman" w:cs="Times New Roman"/>
          <w:i/>
          <w:iCs/>
          <w:color w:val="808080" w:themeColor="background1" w:themeShade="80"/>
          <w:sz w:val="18"/>
          <w:szCs w:val="24"/>
        </w:rPr>
      </w:pPr>
      <w:r w:rsidRPr="00AF2177">
        <w:rPr>
          <w:rFonts w:eastAsia="Times New Roman" w:cs="Times New Roman"/>
          <w:i/>
          <w:iCs/>
          <w:color w:val="808080" w:themeColor="background1" w:themeShade="80"/>
          <w:sz w:val="18"/>
          <w:szCs w:val="24"/>
        </w:rPr>
        <w:t>Décret n° 87-602 du 30 juillet 1987 modifié du 26 août 2004 modifié</w:t>
      </w:r>
    </w:p>
    <w:p w14:paraId="5C9202F9" w14:textId="77777777" w:rsidR="00AF2177" w:rsidRPr="00AF2177" w:rsidRDefault="00AF2177">
      <w:pPr>
        <w:rPr>
          <w:rFonts w:eastAsia="Times New Roman" w:cs="Times New Roman"/>
          <w:iCs/>
          <w:szCs w:val="20"/>
        </w:rPr>
      </w:pPr>
      <w:r w:rsidRPr="00AF2177">
        <w:rPr>
          <w:rFonts w:eastAsia="Times New Roman" w:cs="Times New Roman"/>
          <w:iCs/>
          <w:szCs w:val="20"/>
        </w:rPr>
        <w:t>Le fonctionnaire reconnu inapte à l’exercice de ses fonctions a droit à une période de préparation au reclassement avec traitement d’une durée maximale d’un an. Cette période est assimilée à une période de service effectif.</w:t>
      </w:r>
    </w:p>
    <w:p w14:paraId="6888FAB3" w14:textId="77777777" w:rsidR="00AF2177" w:rsidRPr="00AF2177" w:rsidRDefault="00AF2177">
      <w:pPr>
        <w:rPr>
          <w:rFonts w:eastAsia="Times New Roman" w:cs="Times New Roman"/>
          <w:i/>
          <w:iCs/>
          <w:color w:val="808080" w:themeColor="background1" w:themeShade="80"/>
          <w:sz w:val="18"/>
          <w:szCs w:val="24"/>
        </w:rPr>
      </w:pPr>
    </w:p>
    <w:p w14:paraId="6A06829C"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29.1</w:t>
      </w:r>
      <w:r>
        <w:rPr>
          <w:rFonts w:eastAsia="Times New Roman" w:cs="Times New Roman"/>
          <w:b/>
          <w:i/>
          <w:iCs/>
          <w:color w:val="000000"/>
          <w:spacing w:val="15"/>
          <w:sz w:val="22"/>
          <w:szCs w:val="24"/>
        </w:rPr>
        <w:tab/>
        <w:t>Congé de Maladie</w:t>
      </w:r>
    </w:p>
    <w:p w14:paraId="16CD95DB" w14:textId="77777777" w:rsidR="001E0EA9" w:rsidRDefault="001E0EA9" w:rsidP="001E0EA9">
      <w:pPr>
        <w:ind w:firstLine="708"/>
        <w:jc w:val="left"/>
        <w:rPr>
          <w:rFonts w:eastAsia="Times New Roman" w:cs="Times New Roman"/>
          <w:b/>
          <w:i/>
          <w:iCs/>
          <w:color w:val="000000"/>
          <w:spacing w:val="15"/>
          <w:sz w:val="22"/>
          <w:szCs w:val="24"/>
        </w:rPr>
      </w:pPr>
    </w:p>
    <w:p w14:paraId="67FABDB6" w14:textId="77777777" w:rsidR="00A26AA4" w:rsidRPr="00083FB1" w:rsidRDefault="00176325">
      <w:pPr>
        <w:spacing w:line="276" w:lineRule="auto"/>
        <w:ind w:left="4" w:right="67"/>
        <w:rPr>
          <w:rFonts w:cs="Calibri"/>
          <w:szCs w:val="20"/>
        </w:rPr>
      </w:pPr>
      <w:r w:rsidRPr="00083FB1">
        <w:rPr>
          <w:rFonts w:cs="Calibri"/>
          <w:szCs w:val="20"/>
        </w:rPr>
        <w:t>Pour des raisons tenant à la continuité du service, il est demandé aux agents placés en congé de maladie d’informer leur responsable dès qu'ils ont conna</w:t>
      </w:r>
      <w:r w:rsidR="00EB203E">
        <w:rPr>
          <w:rFonts w:cs="Calibri"/>
          <w:szCs w:val="20"/>
        </w:rPr>
        <w:t>issance de leur indisponibilité</w:t>
      </w:r>
      <w:r w:rsidRPr="00083FB1">
        <w:rPr>
          <w:rFonts w:cs="Calibri"/>
          <w:szCs w:val="20"/>
        </w:rPr>
        <w:t xml:space="preserve"> et d’adresser dans les 48 heures le volet du certificat médical destiné à l'employeur.</w:t>
      </w:r>
    </w:p>
    <w:p w14:paraId="194CD014" w14:textId="77777777" w:rsidR="00AF2177" w:rsidRPr="00083FB1" w:rsidRDefault="00AF2177">
      <w:pPr>
        <w:spacing w:line="276" w:lineRule="auto"/>
        <w:ind w:left="4" w:right="67"/>
        <w:rPr>
          <w:rFonts w:cs="Calibri"/>
          <w:szCs w:val="20"/>
        </w:rPr>
      </w:pPr>
      <w:r w:rsidRPr="00083FB1">
        <w:rPr>
          <w:rFonts w:cs="Calibri"/>
          <w:szCs w:val="20"/>
        </w:rPr>
        <w:t>Le 1</w:t>
      </w:r>
      <w:r w:rsidRPr="00083FB1">
        <w:rPr>
          <w:rFonts w:cs="Calibri"/>
          <w:szCs w:val="20"/>
          <w:vertAlign w:val="superscript"/>
        </w:rPr>
        <w:t>er</w:t>
      </w:r>
      <w:r w:rsidRPr="00083FB1">
        <w:rPr>
          <w:rFonts w:cs="Calibri"/>
          <w:szCs w:val="20"/>
        </w:rPr>
        <w:t xml:space="preserve"> jour de maladie, dit « jour de carence », n’est pas rémunéré.</w:t>
      </w:r>
    </w:p>
    <w:p w14:paraId="32D74464" w14:textId="77777777" w:rsidR="00A26AA4" w:rsidRPr="00083FB1" w:rsidRDefault="00A26AA4">
      <w:pPr>
        <w:spacing w:line="276" w:lineRule="auto"/>
        <w:ind w:left="4" w:right="67"/>
        <w:rPr>
          <w:rFonts w:cs="Calibri"/>
          <w:szCs w:val="20"/>
        </w:rPr>
      </w:pPr>
    </w:p>
    <w:p w14:paraId="076781DB" w14:textId="77777777" w:rsidR="00A26AA4" w:rsidRPr="00083FB1" w:rsidRDefault="00176325">
      <w:pPr>
        <w:spacing w:line="276" w:lineRule="auto"/>
        <w:ind w:left="4" w:right="67"/>
        <w:rPr>
          <w:rFonts w:cs="Calibri"/>
          <w:szCs w:val="20"/>
        </w:rPr>
      </w:pPr>
      <w:r w:rsidRPr="00083FB1">
        <w:rPr>
          <w:rFonts w:cs="Calibri"/>
          <w:szCs w:val="20"/>
        </w:rPr>
        <w:tab/>
        <w:t xml:space="preserve">- Pour les agents titulaires : </w:t>
      </w:r>
    </w:p>
    <w:p w14:paraId="28ED53A6" w14:textId="77777777" w:rsidR="00A26AA4" w:rsidRPr="00083FB1" w:rsidRDefault="00176325">
      <w:pPr>
        <w:spacing w:line="276" w:lineRule="auto"/>
        <w:ind w:left="4" w:right="67"/>
        <w:rPr>
          <w:rFonts w:cs="Calibri"/>
          <w:szCs w:val="20"/>
        </w:rPr>
      </w:pPr>
      <w:r w:rsidRPr="00083FB1">
        <w:rPr>
          <w:rFonts w:cs="Calibri"/>
          <w:szCs w:val="20"/>
        </w:rPr>
        <w:t>L’agent a droit à des congés de maladie ordinaire rémunérés à hauteur de 90 % pendant les trois premiers mois puis à demi-traitement pendant les neuf mois suivants.</w:t>
      </w:r>
    </w:p>
    <w:p w14:paraId="33AEDDC6" w14:textId="77777777" w:rsidR="00A26AA4" w:rsidRPr="00083FB1" w:rsidRDefault="00A26AA4">
      <w:pPr>
        <w:spacing w:line="276" w:lineRule="auto"/>
        <w:ind w:left="4" w:right="67"/>
        <w:rPr>
          <w:rFonts w:cs="Calibri"/>
          <w:szCs w:val="20"/>
        </w:rPr>
      </w:pPr>
    </w:p>
    <w:p w14:paraId="567EBFEF" w14:textId="77777777" w:rsidR="00A26AA4" w:rsidRPr="00083FB1" w:rsidRDefault="00176325">
      <w:pPr>
        <w:spacing w:line="276" w:lineRule="auto"/>
        <w:ind w:left="4" w:right="67"/>
        <w:rPr>
          <w:rFonts w:cs="Calibri"/>
          <w:color w:val="000000"/>
          <w:szCs w:val="20"/>
        </w:rPr>
      </w:pPr>
      <w:r w:rsidRPr="00083FB1">
        <w:rPr>
          <w:rFonts w:cs="Calibri"/>
          <w:color w:val="000000"/>
          <w:szCs w:val="20"/>
        </w:rPr>
        <w:tab/>
        <w:t>- Pour les agents contractuels :</w:t>
      </w:r>
    </w:p>
    <w:p w14:paraId="579606D8" w14:textId="77777777" w:rsidR="00A26AA4" w:rsidRPr="00083FB1" w:rsidRDefault="00AF2177">
      <w:pPr>
        <w:spacing w:line="276" w:lineRule="auto"/>
        <w:ind w:left="4" w:right="67"/>
        <w:rPr>
          <w:rFonts w:cs="Calibri"/>
          <w:color w:val="000000"/>
          <w:szCs w:val="20"/>
        </w:rPr>
      </w:pPr>
      <w:r w:rsidRPr="00083FB1">
        <w:rPr>
          <w:rFonts w:cs="Calibri"/>
          <w:color w:val="000000"/>
          <w:szCs w:val="20"/>
        </w:rPr>
        <w:t xml:space="preserve">L’agent contractuel </w:t>
      </w:r>
      <w:r w:rsidR="00176325" w:rsidRPr="00083FB1">
        <w:rPr>
          <w:rFonts w:cs="Calibri"/>
          <w:color w:val="000000"/>
          <w:szCs w:val="20"/>
        </w:rPr>
        <w:t>a droit à des congés de maladie ordinaire rémunérés à hauteur de :</w:t>
      </w:r>
    </w:p>
    <w:p w14:paraId="31917033" w14:textId="77777777" w:rsidR="00A26AA4" w:rsidRPr="00083FB1" w:rsidRDefault="00176325">
      <w:pPr>
        <w:numPr>
          <w:ilvl w:val="0"/>
          <w:numId w:val="9"/>
        </w:numPr>
        <w:spacing w:line="276" w:lineRule="auto"/>
        <w:rPr>
          <w:rFonts w:cs="Calibri"/>
          <w:color w:val="000000"/>
          <w:szCs w:val="20"/>
        </w:rPr>
      </w:pPr>
      <w:r w:rsidRPr="00083FB1">
        <w:rPr>
          <w:rFonts w:cs="Calibri"/>
          <w:color w:val="000000"/>
          <w:szCs w:val="20"/>
        </w:rPr>
        <w:t>90 % pendant 1 mois et demi traitement pendant 1 mois après 4 mois de service</w:t>
      </w:r>
    </w:p>
    <w:p w14:paraId="338A254D" w14:textId="77777777" w:rsidR="00A26AA4" w:rsidRPr="00083FB1" w:rsidRDefault="00176325">
      <w:pPr>
        <w:numPr>
          <w:ilvl w:val="0"/>
          <w:numId w:val="9"/>
        </w:numPr>
        <w:spacing w:line="276" w:lineRule="auto"/>
        <w:rPr>
          <w:rFonts w:cs="Calibri"/>
          <w:color w:val="000000"/>
          <w:szCs w:val="20"/>
        </w:rPr>
      </w:pPr>
      <w:r w:rsidRPr="00083FB1">
        <w:rPr>
          <w:rFonts w:cs="Calibri"/>
          <w:color w:val="000000"/>
          <w:szCs w:val="20"/>
        </w:rPr>
        <w:t>90 % pendant 2 mois et demi traitement pendant 2 mois après 2 ans de service</w:t>
      </w:r>
    </w:p>
    <w:p w14:paraId="55C5CD78" w14:textId="77777777" w:rsidR="00A26AA4" w:rsidRPr="00083FB1" w:rsidRDefault="00176325">
      <w:pPr>
        <w:numPr>
          <w:ilvl w:val="0"/>
          <w:numId w:val="9"/>
        </w:numPr>
        <w:spacing w:line="276" w:lineRule="auto"/>
        <w:rPr>
          <w:rFonts w:cs="Calibri"/>
          <w:color w:val="000000"/>
          <w:szCs w:val="20"/>
        </w:rPr>
      </w:pPr>
      <w:r w:rsidRPr="00083FB1">
        <w:rPr>
          <w:rFonts w:cs="Calibri"/>
          <w:color w:val="000000"/>
          <w:szCs w:val="20"/>
        </w:rPr>
        <w:t>90 % pendant 3 mois et demi traitement pendant 3 mois après 4 ans de service</w:t>
      </w:r>
    </w:p>
    <w:p w14:paraId="20684DE9" w14:textId="77777777" w:rsidR="00A26AA4" w:rsidRPr="00083FB1" w:rsidRDefault="00A26AA4">
      <w:pPr>
        <w:spacing w:line="276" w:lineRule="auto"/>
        <w:ind w:left="1428" w:right="67"/>
      </w:pPr>
    </w:p>
    <w:p w14:paraId="5C81AAE6" w14:textId="77777777" w:rsidR="00A26AA4" w:rsidRPr="00083FB1" w:rsidRDefault="00176325">
      <w:pPr>
        <w:spacing w:line="276" w:lineRule="auto"/>
        <w:ind w:left="4" w:right="67"/>
        <w:rPr>
          <w:rFonts w:cs="Calibri"/>
          <w:szCs w:val="20"/>
        </w:rPr>
      </w:pPr>
      <w:r w:rsidRPr="00083FB1">
        <w:rPr>
          <w:rFonts w:cs="Calibri"/>
          <w:szCs w:val="20"/>
        </w:rPr>
        <w:t>Les droits à 90 % ou demi-traitement sont décomptés, pour chaque jour d’arrêt de travail, en fonction des jours d’arrêt à 90 % ou demi-traitement déjà accordé</w:t>
      </w:r>
      <w:r w:rsidR="00AF2177" w:rsidRPr="00083FB1">
        <w:rPr>
          <w:rFonts w:cs="Calibri"/>
          <w:szCs w:val="20"/>
        </w:rPr>
        <w:t>s au cours des 12 derniers mois</w:t>
      </w:r>
      <w:r w:rsidRPr="00083FB1">
        <w:rPr>
          <w:rFonts w:cs="Calibri"/>
          <w:szCs w:val="20"/>
        </w:rPr>
        <w:t>.</w:t>
      </w:r>
    </w:p>
    <w:p w14:paraId="75862FCA" w14:textId="77777777" w:rsidR="00A26AA4" w:rsidRDefault="00A26AA4" w:rsidP="00AF2177">
      <w:pPr>
        <w:spacing w:line="276" w:lineRule="auto"/>
        <w:ind w:right="67"/>
        <w:rPr>
          <w:rFonts w:cs="Calibri"/>
          <w:color w:val="000000"/>
          <w:szCs w:val="20"/>
        </w:rPr>
      </w:pPr>
    </w:p>
    <w:p w14:paraId="37E44A59"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29.2</w:t>
      </w:r>
      <w:r>
        <w:rPr>
          <w:rFonts w:eastAsia="Times New Roman" w:cs="Times New Roman"/>
          <w:b/>
          <w:i/>
          <w:iCs/>
          <w:color w:val="000000"/>
          <w:spacing w:val="15"/>
          <w:sz w:val="22"/>
          <w:szCs w:val="24"/>
        </w:rPr>
        <w:tab/>
        <w:t>Congé pour accident de service, accident de trajet</w:t>
      </w:r>
    </w:p>
    <w:p w14:paraId="4C051CCF" w14:textId="77777777" w:rsidR="001E0EA9" w:rsidRDefault="001E0EA9" w:rsidP="001E0EA9">
      <w:pPr>
        <w:ind w:firstLine="708"/>
        <w:jc w:val="left"/>
        <w:rPr>
          <w:rFonts w:eastAsia="Times New Roman" w:cs="Times New Roman"/>
          <w:b/>
          <w:i/>
          <w:iCs/>
          <w:color w:val="000000"/>
          <w:spacing w:val="15"/>
          <w:sz w:val="22"/>
          <w:szCs w:val="24"/>
        </w:rPr>
      </w:pPr>
    </w:p>
    <w:p w14:paraId="7B2F214A" w14:textId="77777777" w:rsidR="00A26AA4" w:rsidRPr="00083FB1" w:rsidRDefault="00176325">
      <w:r>
        <w:t>Tout accident, même bénin, su</w:t>
      </w:r>
      <w:r w:rsidRPr="00083FB1">
        <w:t xml:space="preserve">rvenu au cours du travail ou du trajet doit immédiatement être porté à la connaissance du supérieur hiérarchique, du maire </w:t>
      </w:r>
      <w:r w:rsidRPr="00E154D8">
        <w:rPr>
          <w:i/>
          <w:color w:val="86C0C9" w:themeColor="accent3"/>
        </w:rPr>
        <w:t>(ou du président)</w:t>
      </w:r>
      <w:r w:rsidRPr="00083FB1">
        <w:t>, lequel établira les attestations de prise en charge si l’accident est en lien avec le service.</w:t>
      </w:r>
    </w:p>
    <w:p w14:paraId="5A1D09E5" w14:textId="77777777" w:rsidR="00A26AA4" w:rsidRPr="00083FB1" w:rsidRDefault="00176325">
      <w:r w:rsidRPr="00083FB1">
        <w:t>Les attestations de prise en charge destinées aux praticien</w:t>
      </w:r>
      <w:r w:rsidR="003E33E4">
        <w:t>s (médecins, pharmaciens, kiné…</w:t>
      </w:r>
      <w:r w:rsidRPr="00083FB1">
        <w:t xml:space="preserve">) et hôpitaux sont à retirer au </w:t>
      </w:r>
      <w:r w:rsidR="00083FB1" w:rsidRPr="00083FB1">
        <w:t xml:space="preserve">service RH ou </w:t>
      </w:r>
      <w:r w:rsidRPr="00083FB1">
        <w:t>secrétariat de la</w:t>
      </w:r>
      <w:r w:rsidRPr="004C79FD">
        <w:t xml:space="preserve"> </w:t>
      </w:r>
      <w:r w:rsidRPr="004C79FD">
        <w:rPr>
          <w:rFonts w:cs="Times New Roman"/>
          <w:i/>
          <w:iCs/>
          <w:szCs w:val="20"/>
        </w:rPr>
        <w:t>collectivité</w:t>
      </w:r>
      <w:r w:rsidRPr="00083FB1">
        <w:rPr>
          <w:rFonts w:cs="Times New Roman"/>
          <w:i/>
          <w:iCs/>
          <w:color w:val="86C0C9" w:themeColor="accent3"/>
          <w:szCs w:val="20"/>
        </w:rPr>
        <w:t xml:space="preserve"> </w:t>
      </w:r>
      <w:r w:rsidR="004C79FD">
        <w:rPr>
          <w:rFonts w:cs="Times New Roman"/>
          <w:i/>
          <w:iCs/>
          <w:color w:val="86C0C9" w:themeColor="accent3"/>
          <w:szCs w:val="20"/>
        </w:rPr>
        <w:t>(ou de l’établissement public),</w:t>
      </w:r>
      <w:r w:rsidR="00083FB1" w:rsidRPr="00083FB1">
        <w:rPr>
          <w:rFonts w:cs="Times New Roman"/>
          <w:i/>
          <w:iCs/>
          <w:color w:val="86C0C9" w:themeColor="accent3"/>
          <w:szCs w:val="20"/>
        </w:rPr>
        <w:t xml:space="preserve"> </w:t>
      </w:r>
      <w:r w:rsidR="004C79FD">
        <w:rPr>
          <w:rFonts w:cs="Times New Roman"/>
          <w:i/>
          <w:iCs/>
          <w:color w:val="86C0C9" w:themeColor="accent3"/>
          <w:szCs w:val="20"/>
        </w:rPr>
        <w:t>(P</w:t>
      </w:r>
      <w:r w:rsidRPr="00083FB1">
        <w:rPr>
          <w:rFonts w:cs="Times New Roman"/>
          <w:i/>
          <w:iCs/>
          <w:color w:val="86C0C9" w:themeColor="accent3"/>
          <w:szCs w:val="20"/>
        </w:rPr>
        <w:t xml:space="preserve">réciser </w:t>
      </w:r>
      <w:r w:rsidR="00083FB1" w:rsidRPr="00083FB1">
        <w:rPr>
          <w:rFonts w:cs="Times New Roman"/>
          <w:i/>
          <w:iCs/>
          <w:color w:val="86C0C9" w:themeColor="accent3"/>
          <w:szCs w:val="20"/>
        </w:rPr>
        <w:t>le service concerné</w:t>
      </w:r>
      <w:r w:rsidRPr="00083FB1">
        <w:rPr>
          <w:rFonts w:cs="Times New Roman"/>
          <w:i/>
          <w:iCs/>
          <w:color w:val="86C0C9" w:themeColor="accent3"/>
          <w:szCs w:val="20"/>
        </w:rPr>
        <w:t>).</w:t>
      </w:r>
      <w:r w:rsidRPr="00083FB1">
        <w:rPr>
          <w:color w:val="86C0C9" w:themeColor="accent3"/>
        </w:rPr>
        <w:t xml:space="preserve"> </w:t>
      </w:r>
      <w:r w:rsidRPr="00083FB1">
        <w:t>L’agent n’a rien à régler.</w:t>
      </w:r>
    </w:p>
    <w:p w14:paraId="27117354" w14:textId="77777777" w:rsidR="00A26AA4" w:rsidRPr="00083FB1" w:rsidRDefault="00A26AA4"/>
    <w:p w14:paraId="63822EE3" w14:textId="77777777" w:rsidR="00A26AA4" w:rsidRPr="00083FB1" w:rsidRDefault="00176325">
      <w:r w:rsidRPr="00083FB1">
        <w:t xml:space="preserve">En cas de dommages au véhicule personnel, suite à un accident de trajet, la collectivité </w:t>
      </w:r>
      <w:r w:rsidRPr="00E154D8">
        <w:rPr>
          <w:i/>
          <w:color w:val="86C0C9" w:themeColor="accent3"/>
        </w:rPr>
        <w:t>(ou l’établissement public)</w:t>
      </w:r>
      <w:r w:rsidRPr="00083FB1">
        <w:t xml:space="preserve"> ne peut intervenir légalement. L’assurance personnelle de l’agent est seule compétente.</w:t>
      </w:r>
    </w:p>
    <w:p w14:paraId="144D9E59" w14:textId="77777777" w:rsidR="00A26AA4" w:rsidRDefault="00176325">
      <w:r w:rsidRPr="00083FB1">
        <w:t xml:space="preserve">Par ailleurs, un rapport est établi par l’employeur en collaboration avec le responsable hiérarchique et l’assistant de prévention afin de définir de façon précise les circonstances exactes de l’accident, d’établir la responsabilité de la collectivité territoriale </w:t>
      </w:r>
      <w:r w:rsidRPr="00E154D8">
        <w:rPr>
          <w:i/>
          <w:color w:val="86C0C9" w:themeColor="accent3"/>
        </w:rPr>
        <w:t>(ou l’établissement public)</w:t>
      </w:r>
      <w:r w:rsidRPr="00083FB1">
        <w:rPr>
          <w:color w:val="86C0C9" w:themeColor="accent3"/>
        </w:rPr>
        <w:t xml:space="preserve"> </w:t>
      </w:r>
      <w:r w:rsidRPr="00083FB1">
        <w:t>et d’analyser les causes afin de mettre en place des mesures de prévention.</w:t>
      </w:r>
    </w:p>
    <w:p w14:paraId="00C074AF" w14:textId="77777777" w:rsidR="00A26AA4" w:rsidRDefault="00176325">
      <w:pPr>
        <w:spacing w:line="276" w:lineRule="auto"/>
        <w:ind w:right="67"/>
        <w:rPr>
          <w:rFonts w:cs="Calibri"/>
          <w:szCs w:val="20"/>
        </w:rPr>
      </w:pPr>
      <w:r w:rsidRPr="00083FB1">
        <w:rPr>
          <w:rFonts w:cs="Calibri"/>
          <w:szCs w:val="20"/>
        </w:rPr>
        <w:t>Lorsque son médecin traitant constate une altération de son état de santé causée par son activité professionnelle, l’agent doit avertir l’autorité territoriale, qui instruit la demande d’imputabilité au service de la maladie.</w:t>
      </w:r>
    </w:p>
    <w:p w14:paraId="72490176" w14:textId="77777777" w:rsidR="00A26AA4" w:rsidRDefault="00A26AA4">
      <w:pPr>
        <w:rPr>
          <w:rFonts w:eastAsia="Times New Roman" w:cs="Arial"/>
          <w:bCs/>
          <w:sz w:val="22"/>
        </w:rPr>
      </w:pPr>
    </w:p>
    <w:p w14:paraId="75CA0C4B"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29.3</w:t>
      </w:r>
      <w:r>
        <w:rPr>
          <w:rFonts w:eastAsia="Times New Roman" w:cs="Times New Roman"/>
          <w:b/>
          <w:i/>
          <w:iCs/>
          <w:color w:val="000000"/>
          <w:spacing w:val="15"/>
          <w:sz w:val="22"/>
          <w:szCs w:val="24"/>
        </w:rPr>
        <w:tab/>
        <w:t xml:space="preserve">Congé de Maternité </w:t>
      </w:r>
    </w:p>
    <w:p w14:paraId="63468B5C" w14:textId="77777777" w:rsidR="001E0EA9" w:rsidRDefault="001E0EA9" w:rsidP="001E0EA9">
      <w:pPr>
        <w:ind w:firstLine="708"/>
        <w:jc w:val="left"/>
        <w:rPr>
          <w:rFonts w:eastAsia="Times New Roman" w:cs="Times New Roman"/>
          <w:b/>
          <w:i/>
          <w:iCs/>
          <w:color w:val="000000"/>
          <w:spacing w:val="15"/>
          <w:sz w:val="22"/>
          <w:szCs w:val="24"/>
        </w:rPr>
      </w:pPr>
    </w:p>
    <w:p w14:paraId="245D3AD7" w14:textId="77777777" w:rsidR="003E33E4" w:rsidRDefault="003E33E4">
      <w:pPr>
        <w:rPr>
          <w:rFonts w:eastAsia="Times New Roman" w:cs="Times New Roman"/>
          <w:i/>
          <w:iCs/>
          <w:color w:val="808080"/>
          <w:sz w:val="18"/>
          <w:szCs w:val="24"/>
        </w:rPr>
      </w:pPr>
      <w:r>
        <w:rPr>
          <w:rFonts w:eastAsia="Times New Roman" w:cs="Times New Roman"/>
          <w:i/>
          <w:iCs/>
          <w:color w:val="808080"/>
          <w:sz w:val="18"/>
          <w:szCs w:val="24"/>
        </w:rPr>
        <w:t>Décret n°2021-846 du 29 juin 2021</w:t>
      </w:r>
    </w:p>
    <w:p w14:paraId="27A70B98" w14:textId="77777777" w:rsidR="00A26AA4" w:rsidRDefault="00176325">
      <w:pPr>
        <w:rPr>
          <w:rFonts w:eastAsia="Times New Roman" w:cs="Times New Roman"/>
          <w:i/>
          <w:iCs/>
          <w:color w:val="808080"/>
          <w:sz w:val="18"/>
          <w:szCs w:val="24"/>
        </w:rPr>
      </w:pPr>
      <w:r w:rsidRPr="00083FB1">
        <w:rPr>
          <w:rFonts w:eastAsia="Times New Roman" w:cs="Times New Roman"/>
          <w:i/>
          <w:iCs/>
          <w:color w:val="808080"/>
          <w:sz w:val="18"/>
          <w:szCs w:val="24"/>
        </w:rPr>
        <w:t>Circulaire NOR : FPPA9610038C du 21 mars 1996</w:t>
      </w:r>
    </w:p>
    <w:p w14:paraId="4E74969E" w14:textId="77777777" w:rsidR="00A26AA4" w:rsidRDefault="00176325">
      <w:r>
        <w:t>L’agent pourra bénéficier des dispositions applicables aux fonctionnaires et agents de la fonction publique territoriale dans le domaine des congés et autorisations spéciales d’absence liées à la maternité.</w:t>
      </w:r>
    </w:p>
    <w:p w14:paraId="69C3016A" w14:textId="77777777" w:rsidR="00A26AA4" w:rsidRDefault="00176325">
      <w:r>
        <w:t>Ces autorisations d’absence ne constituent pas un droit et sont accordées sous réserve des nécessités de service.</w:t>
      </w:r>
    </w:p>
    <w:p w14:paraId="791A2D6D" w14:textId="77777777" w:rsidR="00A26AA4" w:rsidRDefault="00176325">
      <w:r>
        <w:t>Ces autorisations ne sont pas récupérables.</w:t>
      </w:r>
    </w:p>
    <w:p w14:paraId="7C4D9A57" w14:textId="77777777" w:rsidR="00A26AA4" w:rsidRDefault="00176325">
      <w:r>
        <w:t>Les femmes enceintes peuvent bénéficier, sur avis du médecin de prévention ou du médecin traitant, d’un aménagement d’horaire à compter du troisième mois de grossesse, dans la limite d’une heure journalière.</w:t>
      </w:r>
    </w:p>
    <w:p w14:paraId="4827039A" w14:textId="77777777" w:rsidR="00A26AA4" w:rsidRDefault="00176325">
      <w:r>
        <w:t xml:space="preserve">La répartition de cette heure se fera en concertation avec l’autorité hiérarchique. </w:t>
      </w:r>
    </w:p>
    <w:p w14:paraId="1BC1F880" w14:textId="77777777" w:rsidR="00A26AA4" w:rsidRDefault="00176325">
      <w:pPr>
        <w:rPr>
          <w:rFonts w:eastAsia="Times New Roman" w:cs="Times New Roman"/>
          <w:bCs/>
          <w:i/>
          <w:iCs/>
          <w:color w:val="86C0C9" w:themeColor="accent3"/>
          <w:sz w:val="18"/>
          <w:szCs w:val="24"/>
        </w:rPr>
      </w:pPr>
      <w:r>
        <w:rPr>
          <w:rFonts w:eastAsia="Times New Roman" w:cs="Times New Roman"/>
          <w:bCs/>
          <w:i/>
          <w:iCs/>
          <w:color w:val="86C0C9" w:themeColor="accent3"/>
          <w:sz w:val="18"/>
          <w:szCs w:val="24"/>
        </w:rPr>
        <w:t>(Préciser éventuellement autres dispositions de la collectivité ou de l’établissement public)</w:t>
      </w:r>
    </w:p>
    <w:p w14:paraId="7B66F9E6" w14:textId="77777777" w:rsidR="00A26AA4" w:rsidRDefault="00A26AA4">
      <w:pPr>
        <w:jc w:val="left"/>
        <w:rPr>
          <w:rFonts w:eastAsia="Times New Roman" w:cs="Times New Roman"/>
          <w:b/>
          <w:i/>
          <w:iCs/>
          <w:color w:val="000000"/>
          <w:spacing w:val="15"/>
          <w:sz w:val="18"/>
          <w:szCs w:val="18"/>
        </w:rPr>
      </w:pPr>
    </w:p>
    <w:p w14:paraId="388DDD9F" w14:textId="77777777" w:rsidR="00A26AA4" w:rsidRDefault="00176325">
      <w:pPr>
        <w:jc w:val="left"/>
        <w:rPr>
          <w:rFonts w:eastAsia="Times New Roman" w:cs="Arial"/>
          <w:bCs/>
          <w:i/>
          <w:iCs/>
          <w:color w:val="86C0C9" w:themeColor="accent3"/>
          <w:sz w:val="18"/>
          <w:szCs w:val="18"/>
        </w:rPr>
      </w:pPr>
      <w:r>
        <w:rPr>
          <w:rFonts w:eastAsia="Times New Roman" w:cs="Arial"/>
          <w:bCs/>
          <w:i/>
          <w:iCs/>
          <w:color w:val="86C0C9" w:themeColor="accent3"/>
          <w:sz w:val="18"/>
          <w:szCs w:val="18"/>
        </w:rPr>
        <w:lastRenderedPageBreak/>
        <w:t>Le congé maternité est automatiquement accordé lorsque l’agent en fait la demande auprès de la collectivité ou de l’établissement public (préciser le service si besoin). Cette demande s’accompagne d’un certificat établi par le médecin prouvant la grossesse. La durée du congé varie en fonction du nombre d’enfants :</w:t>
      </w:r>
    </w:p>
    <w:p w14:paraId="357BFA59" w14:textId="77777777" w:rsidR="00A26AA4" w:rsidRDefault="00176325">
      <w:pPr>
        <w:pStyle w:val="Paragraphedeliste"/>
        <w:numPr>
          <w:ilvl w:val="0"/>
          <w:numId w:val="2"/>
        </w:numPr>
        <w:jc w:val="left"/>
        <w:rPr>
          <w:rFonts w:eastAsia="Times New Roman"/>
          <w:i/>
          <w:iCs/>
          <w:color w:val="86C0C9" w:themeColor="accent3"/>
          <w:spacing w:val="15"/>
          <w:sz w:val="18"/>
          <w:szCs w:val="18"/>
        </w:rPr>
      </w:pPr>
      <w:r>
        <w:rPr>
          <w:rFonts w:eastAsia="Times New Roman"/>
          <w:i/>
          <w:iCs/>
          <w:color w:val="86C0C9" w:themeColor="accent3"/>
          <w:spacing w:val="15"/>
          <w:sz w:val="18"/>
          <w:szCs w:val="18"/>
        </w:rPr>
        <w:t>16 semaines pour un enfant</w:t>
      </w:r>
    </w:p>
    <w:p w14:paraId="703FFD26" w14:textId="77777777" w:rsidR="00A26AA4" w:rsidRDefault="00176325">
      <w:pPr>
        <w:pStyle w:val="Paragraphedeliste"/>
        <w:numPr>
          <w:ilvl w:val="0"/>
          <w:numId w:val="2"/>
        </w:numPr>
        <w:jc w:val="left"/>
        <w:rPr>
          <w:rFonts w:eastAsia="Times New Roman"/>
          <w:i/>
          <w:iCs/>
          <w:color w:val="86C0C9" w:themeColor="accent3"/>
          <w:spacing w:val="15"/>
          <w:sz w:val="18"/>
          <w:szCs w:val="18"/>
        </w:rPr>
      </w:pPr>
      <w:r>
        <w:rPr>
          <w:rFonts w:eastAsia="Times New Roman"/>
          <w:i/>
          <w:iCs/>
          <w:color w:val="86C0C9" w:themeColor="accent3"/>
          <w:spacing w:val="15"/>
          <w:sz w:val="18"/>
          <w:szCs w:val="18"/>
        </w:rPr>
        <w:t>34 semaines pour 2 enfants</w:t>
      </w:r>
    </w:p>
    <w:p w14:paraId="61DF8C52" w14:textId="77777777" w:rsidR="00A26AA4" w:rsidRDefault="00176325">
      <w:pPr>
        <w:pStyle w:val="Paragraphedeliste"/>
        <w:numPr>
          <w:ilvl w:val="0"/>
          <w:numId w:val="2"/>
        </w:numPr>
        <w:jc w:val="left"/>
        <w:rPr>
          <w:rFonts w:eastAsia="Times New Roman"/>
          <w:i/>
          <w:iCs/>
          <w:color w:val="86C0C9" w:themeColor="accent3"/>
          <w:spacing w:val="15"/>
          <w:sz w:val="18"/>
          <w:szCs w:val="18"/>
        </w:rPr>
      </w:pPr>
      <w:r>
        <w:rPr>
          <w:rFonts w:eastAsia="Times New Roman"/>
          <w:i/>
          <w:iCs/>
          <w:color w:val="86C0C9" w:themeColor="accent3"/>
          <w:spacing w:val="15"/>
          <w:sz w:val="18"/>
          <w:szCs w:val="18"/>
        </w:rPr>
        <w:t>46 semaines pour 3 enfants</w:t>
      </w:r>
    </w:p>
    <w:p w14:paraId="581706D2" w14:textId="77777777" w:rsidR="001E0EA9" w:rsidRPr="00062E75" w:rsidRDefault="00176325" w:rsidP="00062E75">
      <w:pPr>
        <w:jc w:val="left"/>
        <w:rPr>
          <w:rFonts w:eastAsia="Times New Roman" w:cs="Arial"/>
          <w:i/>
          <w:iCs/>
          <w:color w:val="86C0C9" w:themeColor="accent3"/>
          <w:spacing w:val="15"/>
          <w:sz w:val="18"/>
          <w:szCs w:val="18"/>
        </w:rPr>
      </w:pPr>
      <w:r>
        <w:rPr>
          <w:rFonts w:eastAsia="Times New Roman" w:cs="Arial"/>
          <w:i/>
          <w:iCs/>
          <w:color w:val="86C0C9" w:themeColor="accent3"/>
          <w:spacing w:val="15"/>
          <w:sz w:val="18"/>
          <w:szCs w:val="18"/>
        </w:rPr>
        <w:t>Le traitement indiciaire, les primes et indemnités et la NBI sont versés en intégralité. L’agent bénéficie toujours de ces droits à congés et sa situation liée à l’avancement ne change pas.</w:t>
      </w:r>
    </w:p>
    <w:p w14:paraId="066D88C0" w14:textId="77777777" w:rsidR="001E0EA9" w:rsidRDefault="001E0EA9" w:rsidP="001E0EA9">
      <w:pPr>
        <w:ind w:firstLine="708"/>
        <w:jc w:val="left"/>
        <w:rPr>
          <w:rFonts w:eastAsia="Times New Roman" w:cs="Times New Roman"/>
          <w:b/>
          <w:i/>
          <w:iCs/>
          <w:color w:val="000000"/>
          <w:spacing w:val="15"/>
          <w:sz w:val="22"/>
          <w:szCs w:val="24"/>
        </w:rPr>
      </w:pPr>
    </w:p>
    <w:p w14:paraId="3323D4CA"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29.4</w:t>
      </w:r>
      <w:r>
        <w:rPr>
          <w:rFonts w:eastAsia="Times New Roman" w:cs="Times New Roman"/>
          <w:b/>
          <w:i/>
          <w:iCs/>
          <w:color w:val="000000"/>
          <w:spacing w:val="15"/>
          <w:sz w:val="22"/>
          <w:szCs w:val="24"/>
        </w:rPr>
        <w:tab/>
        <w:t>Congé de paternité et d’accueil de l’enfant</w:t>
      </w:r>
    </w:p>
    <w:p w14:paraId="00A71537" w14:textId="77777777" w:rsidR="001E0EA9" w:rsidRDefault="001E0EA9" w:rsidP="001E0EA9">
      <w:pPr>
        <w:ind w:firstLine="708"/>
        <w:jc w:val="left"/>
        <w:rPr>
          <w:rFonts w:eastAsia="Times New Roman" w:cs="Times New Roman"/>
          <w:b/>
          <w:i/>
          <w:iCs/>
          <w:color w:val="000000"/>
          <w:spacing w:val="15"/>
          <w:sz w:val="22"/>
          <w:szCs w:val="24"/>
        </w:rPr>
      </w:pPr>
    </w:p>
    <w:p w14:paraId="24E58B91" w14:textId="77777777" w:rsidR="00A26AA4" w:rsidRPr="003E33E4" w:rsidRDefault="00176325">
      <w:pPr>
        <w:spacing w:line="276" w:lineRule="auto"/>
        <w:ind w:right="67"/>
        <w:rPr>
          <w:rFonts w:cs="Arial"/>
          <w:szCs w:val="20"/>
        </w:rPr>
      </w:pPr>
      <w:bookmarkStart w:id="34" w:name="_Toc486243942"/>
      <w:r w:rsidRPr="003E33E4">
        <w:rPr>
          <w:rFonts w:cs="Arial"/>
          <w:szCs w:val="20"/>
        </w:rPr>
        <w:t>Il varie de 25 à 32 jours calendaires selon le nombre d'enfants à naître (naissance d'un enfant ou multiple). Le congé est fractionnable en deux périodes :</w:t>
      </w:r>
    </w:p>
    <w:p w14:paraId="1527F014" w14:textId="77777777" w:rsidR="00A26AA4" w:rsidRPr="003E33E4" w:rsidRDefault="00176325">
      <w:pPr>
        <w:numPr>
          <w:ilvl w:val="0"/>
          <w:numId w:val="3"/>
        </w:numPr>
        <w:spacing w:line="276" w:lineRule="auto"/>
        <w:ind w:right="67"/>
        <w:rPr>
          <w:rFonts w:cs="Arial"/>
          <w:szCs w:val="20"/>
        </w:rPr>
      </w:pPr>
      <w:r w:rsidRPr="003E33E4">
        <w:rPr>
          <w:rFonts w:cs="Arial"/>
          <w:szCs w:val="20"/>
        </w:rPr>
        <w:t>Une période de 4 jours consécutifs devant être prise immédiatement après le congé de naissance de l’enfant ;</w:t>
      </w:r>
    </w:p>
    <w:p w14:paraId="3831E94C" w14:textId="77777777" w:rsidR="00A26AA4" w:rsidRPr="003E33E4" w:rsidRDefault="00176325">
      <w:pPr>
        <w:numPr>
          <w:ilvl w:val="0"/>
          <w:numId w:val="3"/>
        </w:numPr>
        <w:spacing w:line="276" w:lineRule="auto"/>
        <w:ind w:right="67"/>
        <w:rPr>
          <w:rFonts w:cs="Arial"/>
          <w:szCs w:val="20"/>
        </w:rPr>
      </w:pPr>
      <w:r w:rsidRPr="003E33E4">
        <w:rPr>
          <w:rFonts w:cs="Arial"/>
          <w:szCs w:val="20"/>
        </w:rPr>
        <w:t>Une période de 21 jours (ou 28 jours en cas de naissances multiples) pouvant être prise, au choix du fonctionnaire, de manière continue ou fractionnée en deux périodes d’une durée minimale de 5 jours chacune ; cette seconde période doit être prise dans les six mois suivant la naissance de l’enfant.</w:t>
      </w:r>
    </w:p>
    <w:p w14:paraId="6DCFE960" w14:textId="77777777" w:rsidR="00A26AA4" w:rsidRPr="003E33E4" w:rsidRDefault="00176325">
      <w:pPr>
        <w:spacing w:line="276" w:lineRule="auto"/>
        <w:ind w:right="67"/>
        <w:rPr>
          <w:rFonts w:cs="Arial"/>
          <w:szCs w:val="20"/>
        </w:rPr>
      </w:pPr>
      <w:r w:rsidRPr="003E33E4">
        <w:rPr>
          <w:rFonts w:cs="Arial"/>
          <w:szCs w:val="20"/>
        </w:rPr>
        <w:t>Il peut être cumulé avec les 3 jours de congé naissance.</w:t>
      </w:r>
    </w:p>
    <w:p w14:paraId="5C390B73" w14:textId="77777777" w:rsidR="00A26AA4" w:rsidRPr="003E33E4" w:rsidRDefault="00176325">
      <w:pPr>
        <w:spacing w:line="276" w:lineRule="auto"/>
        <w:ind w:right="67"/>
        <w:rPr>
          <w:rFonts w:cs="Arial"/>
          <w:szCs w:val="20"/>
        </w:rPr>
      </w:pPr>
      <w:r w:rsidRPr="003E33E4">
        <w:rPr>
          <w:rFonts w:cs="Arial"/>
          <w:szCs w:val="20"/>
        </w:rPr>
        <w:t>L’agent doit formuler une demande de congé au moins un mois avant la date présumée de l’accouchement.</w:t>
      </w:r>
    </w:p>
    <w:p w14:paraId="1379131F" w14:textId="77777777" w:rsidR="00A26AA4" w:rsidRDefault="00176325">
      <w:pPr>
        <w:spacing w:line="276" w:lineRule="auto"/>
        <w:ind w:right="67"/>
        <w:rPr>
          <w:rFonts w:cs="Arial"/>
          <w:szCs w:val="20"/>
        </w:rPr>
      </w:pPr>
      <w:r w:rsidRPr="003E33E4">
        <w:rPr>
          <w:rFonts w:cs="Arial"/>
          <w:szCs w:val="20"/>
        </w:rPr>
        <w:t>Lorsque l’état de santé de l’enfant nécessite une hospitalisation immédiate après la naissance dans une unité de soins spécialisée, le congé de paternité et d’accueil de l’enfant est de droit pendant la période d’hospitalisation, dans la limite d’une durée maximale de 30 jours. Cette durée maximale s’ajoute à la durée initiale du congé de paternité. En cas d’hospitalisation de l’enfant, la seconde période du congé de paternité (21 ou 28 jours) peut être reportée au-delà des six mois suivant la naissance de l’enfant, dans la limite de six mois suivant la fin de l’hospitalisation de ce dernier. Le fonctionnaire dispose de huit jours pour adresser sa demande de report de congé et tout document relatif à l’hospitalisation de l’enfant.</w:t>
      </w:r>
    </w:p>
    <w:p w14:paraId="26DF45A9" w14:textId="77777777" w:rsidR="003E33E4" w:rsidRPr="003E33E4" w:rsidRDefault="003E33E4">
      <w:pPr>
        <w:spacing w:line="276" w:lineRule="auto"/>
        <w:ind w:right="67"/>
        <w:rPr>
          <w:rFonts w:cs="Arial"/>
          <w:szCs w:val="20"/>
        </w:rPr>
      </w:pPr>
    </w:p>
    <w:p w14:paraId="5E801D1D" w14:textId="77777777" w:rsidR="00A26AA4" w:rsidRDefault="00176325">
      <w:pPr>
        <w:spacing w:line="276" w:lineRule="auto"/>
        <w:ind w:right="67"/>
        <w:rPr>
          <w:rFonts w:cs="Arial"/>
          <w:szCs w:val="20"/>
        </w:rPr>
      </w:pPr>
      <w:r w:rsidRPr="003E33E4">
        <w:rPr>
          <w:rFonts w:cs="Arial"/>
          <w:szCs w:val="20"/>
        </w:rPr>
        <w:t>En cas de décès de la mère au cours du congé de maternité, l’agent bénéficie d’un droit à congé tel qu’il est prévu à l’article L. 631-9 du Code général de la fonction publique. En outre, en cas de décès de la mère, la seconde période du congé de paternité (21 ou 28 jours) peut être reportée au-delà des six mois suivant la naissance de l’enfant, dans la limite de six mois suivant la fin du droit à congé précité. Le fonctionnaire dispose de huit jours pour adresser sa demande de report de congé et tout document relatif au décès de la mère.</w:t>
      </w:r>
    </w:p>
    <w:p w14:paraId="73E9CEA1" w14:textId="77777777" w:rsidR="00A26AA4" w:rsidRDefault="00176325">
      <w:pPr>
        <w:spacing w:beforeAutospacing="1" w:afterAutospacing="1"/>
        <w:outlineLvl w:val="2"/>
        <w:rPr>
          <w:rFonts w:eastAsia="Times New Roman" w:cs="Verdana"/>
          <w:b/>
          <w:bCs/>
          <w:sz w:val="22"/>
          <w:szCs w:val="27"/>
        </w:rPr>
      </w:pPr>
      <w:r>
        <w:rPr>
          <w:rFonts w:eastAsia="Times New Roman" w:cs="Verdana"/>
          <w:b/>
          <w:bCs/>
          <w:sz w:val="22"/>
          <w:szCs w:val="27"/>
          <w:u w:val="single"/>
        </w:rPr>
        <w:t>Article 30</w:t>
      </w:r>
      <w:r>
        <w:rPr>
          <w:rFonts w:eastAsia="Times New Roman" w:cs="Verdana"/>
          <w:b/>
          <w:bCs/>
          <w:sz w:val="22"/>
          <w:szCs w:val="27"/>
        </w:rPr>
        <w:t xml:space="preserve"> :</w:t>
      </w:r>
      <w:r>
        <w:rPr>
          <w:rFonts w:eastAsia="Times New Roman" w:cs="Verdana"/>
          <w:b/>
          <w:bCs/>
          <w:sz w:val="22"/>
          <w:szCs w:val="27"/>
        </w:rPr>
        <w:tab/>
        <w:t xml:space="preserve">Utilisation du droit syndical - Participation aux CAP, </w:t>
      </w:r>
      <w:r w:rsidRPr="003E33E4">
        <w:rPr>
          <w:rFonts w:eastAsia="Times New Roman" w:cs="Verdana"/>
          <w:b/>
          <w:bCs/>
          <w:sz w:val="22"/>
          <w:szCs w:val="27"/>
        </w:rPr>
        <w:t>CCP et CST</w:t>
      </w:r>
      <w:bookmarkEnd w:id="34"/>
    </w:p>
    <w:p w14:paraId="6BA8E24F" w14:textId="77777777" w:rsidR="00846FB0" w:rsidRDefault="00846FB0">
      <w:pPr>
        <w:rPr>
          <w:rFonts w:eastAsia="Times New Roman" w:cs="Times New Roman"/>
          <w:i/>
          <w:iCs/>
          <w:color w:val="808080"/>
          <w:sz w:val="18"/>
          <w:szCs w:val="24"/>
        </w:rPr>
      </w:pPr>
      <w:r>
        <w:rPr>
          <w:rFonts w:eastAsia="Times New Roman" w:cs="Times New Roman"/>
          <w:i/>
          <w:iCs/>
          <w:color w:val="808080"/>
          <w:sz w:val="18"/>
          <w:szCs w:val="24"/>
        </w:rPr>
        <w:t>Art. L. 211-1 du code général de la fonction publique</w:t>
      </w:r>
    </w:p>
    <w:p w14:paraId="48FED939"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 xml:space="preserve">Décret n° 85-397 du 3 avril 1985 </w:t>
      </w:r>
      <w:r>
        <w:rPr>
          <w:rFonts w:eastAsia="Times New Roman" w:cs="Times New Roman"/>
          <w:i/>
          <w:iCs/>
          <w:color w:val="7F7F7F"/>
          <w:sz w:val="18"/>
          <w:szCs w:val="24"/>
        </w:rPr>
        <w:t>modifié</w:t>
      </w:r>
    </w:p>
    <w:p w14:paraId="73E04887" w14:textId="77777777" w:rsidR="00A26AA4" w:rsidRDefault="00176325">
      <w:pPr>
        <w:rPr>
          <w:rFonts w:eastAsia="Times New Roman" w:cs="Times New Roman"/>
          <w:i/>
          <w:iCs/>
          <w:color w:val="7F7F7F"/>
          <w:sz w:val="18"/>
          <w:szCs w:val="24"/>
        </w:rPr>
      </w:pPr>
      <w:r>
        <w:rPr>
          <w:rFonts w:eastAsia="Times New Roman" w:cs="Times New Roman"/>
          <w:i/>
          <w:iCs/>
          <w:color w:val="7F7F7F"/>
          <w:sz w:val="18"/>
          <w:szCs w:val="24"/>
        </w:rPr>
        <w:t>Décret n° 2014-1624 du 24 décembre 2014</w:t>
      </w:r>
    </w:p>
    <w:p w14:paraId="7E4B67AA" w14:textId="77777777" w:rsidR="00846FB0" w:rsidRDefault="00846FB0">
      <w:pPr>
        <w:rPr>
          <w:rFonts w:eastAsia="Times New Roman" w:cs="Times New Roman"/>
          <w:i/>
          <w:iCs/>
          <w:color w:val="7F7F7F"/>
          <w:sz w:val="18"/>
          <w:szCs w:val="24"/>
        </w:rPr>
      </w:pPr>
      <w:r>
        <w:rPr>
          <w:rFonts w:eastAsia="Times New Roman" w:cs="Times New Roman"/>
          <w:i/>
          <w:iCs/>
          <w:color w:val="7F7F7F"/>
          <w:sz w:val="18"/>
          <w:szCs w:val="24"/>
        </w:rPr>
        <w:t>Circulaire du 20 janvier 2016</w:t>
      </w:r>
    </w:p>
    <w:p w14:paraId="2DD4D214" w14:textId="77777777" w:rsidR="00A26AA4" w:rsidRDefault="00176325">
      <w:pPr>
        <w:rPr>
          <w:rFonts w:eastAsia="Times New Roman" w:cs="Times New Roman"/>
          <w:bCs/>
          <w:i/>
          <w:iCs/>
          <w:color w:val="86C0C9" w:themeColor="accent3"/>
          <w:sz w:val="18"/>
          <w:szCs w:val="24"/>
        </w:rPr>
      </w:pPr>
      <w:r>
        <w:rPr>
          <w:rFonts w:eastAsia="Times New Roman" w:cs="Times New Roman"/>
          <w:bCs/>
          <w:i/>
          <w:iCs/>
          <w:color w:val="86C0C9" w:themeColor="accent3"/>
          <w:sz w:val="18"/>
          <w:szCs w:val="24"/>
        </w:rPr>
        <w:t xml:space="preserve">Indiquer </w:t>
      </w:r>
      <w:r w:rsidR="00E154D8">
        <w:rPr>
          <w:rFonts w:eastAsia="Times New Roman" w:cs="Times New Roman"/>
          <w:bCs/>
          <w:i/>
          <w:iCs/>
          <w:color w:val="86C0C9" w:themeColor="accent3"/>
          <w:sz w:val="18"/>
          <w:szCs w:val="24"/>
        </w:rPr>
        <w:t xml:space="preserve">les </w:t>
      </w:r>
      <w:r>
        <w:rPr>
          <w:rFonts w:eastAsia="Times New Roman" w:cs="Times New Roman"/>
          <w:bCs/>
          <w:i/>
          <w:iCs/>
          <w:color w:val="86C0C9" w:themeColor="accent3"/>
          <w:sz w:val="18"/>
          <w:szCs w:val="24"/>
        </w:rPr>
        <w:t>dispositions dans la collectivité</w:t>
      </w:r>
      <w:r w:rsidR="004C79FD">
        <w:rPr>
          <w:rFonts w:eastAsia="Times New Roman" w:cs="Times New Roman"/>
          <w:bCs/>
          <w:i/>
          <w:iCs/>
          <w:color w:val="86C0C9" w:themeColor="accent3"/>
          <w:sz w:val="18"/>
          <w:szCs w:val="24"/>
        </w:rPr>
        <w:t xml:space="preserve"> </w:t>
      </w:r>
      <w:r w:rsidR="00E154D8">
        <w:rPr>
          <w:rFonts w:eastAsia="Times New Roman" w:cs="Times New Roman"/>
          <w:bCs/>
          <w:i/>
          <w:iCs/>
          <w:color w:val="86C0C9" w:themeColor="accent3"/>
          <w:sz w:val="18"/>
          <w:szCs w:val="24"/>
        </w:rPr>
        <w:t xml:space="preserve">ou l’établissement public </w:t>
      </w:r>
      <w:r w:rsidR="004C79FD">
        <w:rPr>
          <w:rFonts w:eastAsia="Times New Roman" w:cs="Times New Roman"/>
          <w:bCs/>
          <w:i/>
          <w:iCs/>
          <w:color w:val="86C0C9" w:themeColor="accent3"/>
          <w:sz w:val="18"/>
          <w:szCs w:val="24"/>
        </w:rPr>
        <w:t>__________</w:t>
      </w:r>
    </w:p>
    <w:p w14:paraId="588C23B4" w14:textId="77777777" w:rsidR="00A26AA4" w:rsidRPr="004F4ABF" w:rsidRDefault="00176325" w:rsidP="004F4ABF">
      <w:r>
        <w:t>Les organisations syndicales représentatives peuvent organiser chaque mois une réunion d’information pendant les heures de travail. L’agent peut assister à ces réunions d’information syndicale dans la limite d’une heure par mois ou de 3 heures par trimestre. L’agent titulaire siège de droit auprès de l’instance, après présentation de sa convocation à l’instance auprès de son autorité territoriale.</w:t>
      </w:r>
    </w:p>
    <w:p w14:paraId="13429373" w14:textId="77777777" w:rsidR="00A26AA4" w:rsidRDefault="00176325">
      <w:pPr>
        <w:spacing w:beforeAutospacing="1" w:afterAutospacing="1"/>
        <w:outlineLvl w:val="2"/>
        <w:rPr>
          <w:rFonts w:eastAsia="Times New Roman" w:cs="Verdana"/>
          <w:b/>
          <w:bCs/>
          <w:sz w:val="22"/>
          <w:szCs w:val="27"/>
        </w:rPr>
      </w:pPr>
      <w:bookmarkStart w:id="35" w:name="_Toc486243943"/>
      <w:r>
        <w:rPr>
          <w:rFonts w:eastAsia="Times New Roman" w:cs="Verdana"/>
          <w:b/>
          <w:bCs/>
          <w:sz w:val="22"/>
          <w:szCs w:val="27"/>
          <w:u w:val="single"/>
        </w:rPr>
        <w:t>Article 31</w:t>
      </w:r>
      <w:r>
        <w:rPr>
          <w:rFonts w:eastAsia="Times New Roman" w:cs="Verdana"/>
          <w:b/>
          <w:bCs/>
          <w:sz w:val="22"/>
          <w:szCs w:val="27"/>
        </w:rPr>
        <w:t xml:space="preserve"> :</w:t>
      </w:r>
      <w:r>
        <w:rPr>
          <w:rFonts w:eastAsia="Times New Roman" w:cs="Verdana"/>
          <w:b/>
          <w:bCs/>
          <w:sz w:val="22"/>
          <w:szCs w:val="27"/>
        </w:rPr>
        <w:tab/>
        <w:t>Droit de grève</w:t>
      </w:r>
      <w:bookmarkEnd w:id="35"/>
    </w:p>
    <w:p w14:paraId="7C1F5B32" w14:textId="77777777" w:rsidR="00A26AA4" w:rsidRDefault="00176325">
      <w:pPr>
        <w:pStyle w:val="Titre7"/>
      </w:pPr>
      <w:r w:rsidRPr="004C79FD">
        <w:rPr>
          <w:color w:val="808080" w:themeColor="background1" w:themeShade="80"/>
        </w:rPr>
        <w:t>Art. L114-1 du code général de la fonction publique</w:t>
      </w:r>
    </w:p>
    <w:p w14:paraId="59FA84C0" w14:textId="77777777" w:rsidR="00A26AA4" w:rsidRDefault="00176325">
      <w:r>
        <w:t>Il s’exerce dans le cadre des lois qui le réglementent. C’est une cessation concertée du travail pour appuyer des revendications professionnelles.</w:t>
      </w:r>
    </w:p>
    <w:p w14:paraId="7AC38FB1" w14:textId="77777777" w:rsidR="00A26AA4" w:rsidRDefault="00A26AA4"/>
    <w:p w14:paraId="3B6C6041" w14:textId="77777777" w:rsidR="00A26AA4" w:rsidRDefault="00176325">
      <w:r>
        <w:t>La grève est un cas de service non fait qui entraîne une retenue sur rémunération proportionnelle à la durée de l’interruption.</w:t>
      </w:r>
    </w:p>
    <w:p w14:paraId="47B56745" w14:textId="77777777" w:rsidR="00A26AA4" w:rsidRDefault="00A26AA4"/>
    <w:p w14:paraId="15478AC0" w14:textId="77777777" w:rsidR="00A26AA4" w:rsidRPr="004F4ABF" w:rsidRDefault="00176325" w:rsidP="004F4ABF">
      <w:r>
        <w:t>Les heures perdues du fait de grève ne peuvent être compensées sous f</w:t>
      </w:r>
      <w:r w:rsidR="004F4ABF">
        <w:t>orme de travaux supplémentaires.</w:t>
      </w:r>
      <w:r>
        <w:br w:type="page"/>
      </w:r>
    </w:p>
    <w:p w14:paraId="74A2A291" w14:textId="77777777" w:rsidR="00A26AA4" w:rsidRDefault="00A26AA4">
      <w:pPr>
        <w:rPr>
          <w:rFonts w:eastAsia="Times New Roman" w:cs="Arial"/>
          <w:bCs/>
          <w:sz w:val="22"/>
        </w:rPr>
      </w:pPr>
    </w:p>
    <w:p w14:paraId="1E438512" w14:textId="77777777" w:rsidR="00A26AA4" w:rsidRPr="0056641E" w:rsidRDefault="00176325" w:rsidP="0056641E">
      <w:pPr>
        <w:spacing w:beforeAutospacing="1" w:afterAutospacing="1"/>
        <w:jc w:val="left"/>
        <w:outlineLvl w:val="1"/>
        <w:rPr>
          <w:rFonts w:eastAsia="Times New Roman" w:cs="Verdana"/>
          <w:b/>
          <w:bCs/>
          <w:sz w:val="28"/>
          <w:szCs w:val="36"/>
        </w:rPr>
      </w:pPr>
      <w:bookmarkStart w:id="36" w:name="_Toc486243944"/>
      <w:r>
        <w:rPr>
          <w:rFonts w:eastAsia="Times New Roman" w:cs="Verdana"/>
          <w:b/>
          <w:bCs/>
          <w:sz w:val="28"/>
          <w:szCs w:val="36"/>
        </w:rPr>
        <w:t>3</w:t>
      </w:r>
      <w:r>
        <w:rPr>
          <w:rFonts w:eastAsia="Times New Roman" w:cs="Verdana"/>
          <w:b/>
          <w:bCs/>
          <w:sz w:val="28"/>
          <w:szCs w:val="36"/>
        </w:rPr>
        <w:tab/>
        <w:t>UTILISATION DES LOCAUX ET DU MATERIEL</w:t>
      </w:r>
      <w:bookmarkEnd w:id="36"/>
    </w:p>
    <w:p w14:paraId="1F54C8B3" w14:textId="77777777" w:rsidR="00A26AA4" w:rsidRDefault="00176325">
      <w:pPr>
        <w:spacing w:beforeAutospacing="1" w:afterAutospacing="1"/>
        <w:outlineLvl w:val="2"/>
        <w:rPr>
          <w:rFonts w:eastAsia="Times New Roman" w:cs="Verdana"/>
          <w:b/>
          <w:bCs/>
          <w:sz w:val="22"/>
          <w:szCs w:val="27"/>
        </w:rPr>
      </w:pPr>
      <w:bookmarkStart w:id="37" w:name="_Toc486243945"/>
      <w:r>
        <w:rPr>
          <w:rFonts w:eastAsia="Times New Roman" w:cs="Verdana"/>
          <w:b/>
          <w:bCs/>
          <w:sz w:val="22"/>
          <w:szCs w:val="27"/>
          <w:u w:val="single"/>
        </w:rPr>
        <w:t>Article 32</w:t>
      </w:r>
      <w:r>
        <w:rPr>
          <w:rFonts w:eastAsia="Times New Roman" w:cs="Verdana"/>
          <w:b/>
          <w:bCs/>
          <w:sz w:val="22"/>
          <w:szCs w:val="27"/>
        </w:rPr>
        <w:t xml:space="preserve"> :</w:t>
      </w:r>
      <w:r>
        <w:rPr>
          <w:rFonts w:eastAsia="Times New Roman" w:cs="Verdana"/>
          <w:b/>
          <w:bCs/>
          <w:sz w:val="22"/>
          <w:szCs w:val="27"/>
        </w:rPr>
        <w:tab/>
        <w:t>Modalités d’accès aux locaux</w:t>
      </w:r>
      <w:bookmarkEnd w:id="37"/>
    </w:p>
    <w:p w14:paraId="12A4479B" w14:textId="77777777" w:rsidR="00A26AA4" w:rsidRPr="00BA389B" w:rsidRDefault="00176325">
      <w:r>
        <w:t>Le personnel n’a accès aux locaux de la col</w:t>
      </w:r>
      <w:r w:rsidRPr="00BA389B">
        <w:t xml:space="preserve">lectivité </w:t>
      </w:r>
      <w:r w:rsidRPr="00E154D8">
        <w:rPr>
          <w:i/>
          <w:color w:val="86C0C9" w:themeColor="accent3"/>
        </w:rPr>
        <w:t xml:space="preserve">(ou </w:t>
      </w:r>
      <w:r w:rsidR="004C79FD" w:rsidRPr="00E154D8">
        <w:rPr>
          <w:i/>
          <w:color w:val="86C0C9" w:themeColor="accent3"/>
        </w:rPr>
        <w:t xml:space="preserve">de </w:t>
      </w:r>
      <w:r w:rsidRPr="00E154D8">
        <w:rPr>
          <w:i/>
          <w:color w:val="86C0C9" w:themeColor="accent3"/>
        </w:rPr>
        <w:t>l’établissement public)</w:t>
      </w:r>
      <w:r w:rsidRPr="00BA389B">
        <w:rPr>
          <w:color w:val="86C0C9" w:themeColor="accent3"/>
        </w:rPr>
        <w:t xml:space="preserve"> </w:t>
      </w:r>
      <w:r w:rsidRPr="00BA389B">
        <w:t xml:space="preserve">que pour l’exécution de son travail. Ils sont réservés exclusivement aux activités professionnelles des agents. </w:t>
      </w:r>
    </w:p>
    <w:p w14:paraId="435BD136" w14:textId="77777777" w:rsidR="00A26AA4" w:rsidRDefault="00176325">
      <w:r w:rsidRPr="00BA389B">
        <w:t>Chaque agent aura en</w:t>
      </w:r>
      <w:r w:rsidR="004C79FD">
        <w:t xml:space="preserve"> sa possession une clef, </w:t>
      </w:r>
      <w:r w:rsidR="00EB203E">
        <w:t xml:space="preserve">un </w:t>
      </w:r>
      <w:r w:rsidR="004C79FD">
        <w:t xml:space="preserve">badge, etc. </w:t>
      </w:r>
      <w:r w:rsidRPr="00BA389B">
        <w:t xml:space="preserve">qu’il devra restituer à la fin des liens avec la collectivité </w:t>
      </w:r>
      <w:r w:rsidRPr="00E154D8">
        <w:rPr>
          <w:i/>
          <w:color w:val="86C0C9" w:themeColor="accent3"/>
        </w:rPr>
        <w:t>(ou l’établissement public)</w:t>
      </w:r>
      <w:r w:rsidRPr="00BA389B">
        <w:t xml:space="preserve"> (</w:t>
      </w:r>
      <w:r>
        <w:t>fin de contrat, mutation, démission…).</w:t>
      </w:r>
    </w:p>
    <w:p w14:paraId="3475DE88" w14:textId="77777777" w:rsidR="00A26AA4" w:rsidRPr="00424173" w:rsidRDefault="00176325">
      <w:pPr>
        <w:rPr>
          <w:rFonts w:eastAsia="Times New Roman" w:cs="Times New Roman"/>
          <w:bCs/>
          <w:i/>
          <w:iCs/>
          <w:color w:val="86C0C9" w:themeColor="accent3"/>
          <w:szCs w:val="20"/>
        </w:rPr>
      </w:pPr>
      <w:r w:rsidRPr="00BA389B">
        <w:rPr>
          <w:rFonts w:eastAsia="Times New Roman" w:cs="Times New Roman"/>
          <w:bCs/>
          <w:i/>
          <w:iCs/>
          <w:color w:val="86C0C9" w:themeColor="accent3"/>
          <w:szCs w:val="20"/>
        </w:rPr>
        <w:t>(</w:t>
      </w:r>
      <w:r w:rsidR="00BA389B" w:rsidRPr="00BA389B">
        <w:rPr>
          <w:rFonts w:eastAsia="Times New Roman" w:cs="Times New Roman"/>
          <w:bCs/>
          <w:i/>
          <w:iCs/>
          <w:color w:val="86C0C9" w:themeColor="accent3"/>
          <w:szCs w:val="20"/>
        </w:rPr>
        <w:t>Préciser</w:t>
      </w:r>
      <w:r w:rsidRPr="00BA389B">
        <w:rPr>
          <w:rFonts w:eastAsia="Times New Roman" w:cs="Times New Roman"/>
          <w:bCs/>
          <w:i/>
          <w:iCs/>
          <w:color w:val="86C0C9" w:themeColor="accent3"/>
          <w:szCs w:val="20"/>
        </w:rPr>
        <w:t xml:space="preserve"> les dispositions de la collectivité </w:t>
      </w:r>
      <w:r w:rsidR="00BA389B" w:rsidRPr="00BA389B">
        <w:rPr>
          <w:rFonts w:eastAsia="Times New Roman" w:cs="Times New Roman"/>
          <w:bCs/>
          <w:i/>
          <w:iCs/>
          <w:color w:val="86C0C9" w:themeColor="accent3"/>
          <w:szCs w:val="20"/>
        </w:rPr>
        <w:t xml:space="preserve">ou de l’établissement public </w:t>
      </w:r>
      <w:r w:rsidRPr="00BA389B">
        <w:rPr>
          <w:rFonts w:eastAsia="Times New Roman" w:cs="Times New Roman"/>
          <w:bCs/>
          <w:i/>
          <w:iCs/>
          <w:color w:val="86C0C9" w:themeColor="accent3"/>
          <w:szCs w:val="20"/>
        </w:rPr>
        <w:t>notamment l’organigramme des clefs pour l’accès aux locaux, armoires contenant des produits dangereux).</w:t>
      </w:r>
    </w:p>
    <w:p w14:paraId="28E6E00C" w14:textId="77777777" w:rsidR="00A26AA4" w:rsidRDefault="00176325">
      <w:pPr>
        <w:spacing w:beforeAutospacing="1" w:afterAutospacing="1"/>
        <w:outlineLvl w:val="2"/>
        <w:rPr>
          <w:rFonts w:eastAsia="Times New Roman" w:cs="Verdana"/>
          <w:b/>
          <w:bCs/>
          <w:sz w:val="22"/>
          <w:szCs w:val="27"/>
        </w:rPr>
      </w:pPr>
      <w:bookmarkStart w:id="38" w:name="_Toc486243946"/>
      <w:r>
        <w:rPr>
          <w:rFonts w:eastAsia="Times New Roman" w:cs="Verdana"/>
          <w:b/>
          <w:bCs/>
          <w:sz w:val="22"/>
          <w:szCs w:val="27"/>
          <w:u w:val="single"/>
        </w:rPr>
        <w:t>Article 33</w:t>
      </w:r>
      <w:r>
        <w:rPr>
          <w:rFonts w:eastAsia="Times New Roman" w:cs="Verdana"/>
          <w:b/>
          <w:bCs/>
          <w:sz w:val="22"/>
          <w:szCs w:val="27"/>
        </w:rPr>
        <w:t xml:space="preserve"> :</w:t>
      </w:r>
      <w:r>
        <w:rPr>
          <w:rFonts w:eastAsia="Times New Roman" w:cs="Verdana"/>
          <w:b/>
          <w:bCs/>
          <w:sz w:val="22"/>
          <w:szCs w:val="27"/>
        </w:rPr>
        <w:tab/>
        <w:t>Véhicule de service</w:t>
      </w:r>
      <w:bookmarkEnd w:id="38"/>
    </w:p>
    <w:p w14:paraId="3C2E01A1" w14:textId="77777777" w:rsidR="00A26AA4" w:rsidRDefault="00176325">
      <w:r>
        <w:t xml:space="preserve">Seuls sont admis à utiliser les véhicules ou engins collectifs appartenant en propre à la collectivité </w:t>
      </w:r>
      <w:r w:rsidR="00BA389B" w:rsidRPr="00E154D8">
        <w:rPr>
          <w:i/>
          <w:color w:val="86C0C9" w:themeColor="accent3"/>
        </w:rPr>
        <w:t>(ou de l’établissement public)</w:t>
      </w:r>
      <w:r w:rsidR="00BA389B" w:rsidRPr="00BA389B">
        <w:rPr>
          <w:color w:val="86C0C9" w:themeColor="accent3"/>
        </w:rPr>
        <w:t xml:space="preserve"> </w:t>
      </w:r>
      <w:r>
        <w:t>ou mis à sa disposition à quelque titre que ce soit, les agents en possession d’un ordre de mission permanent nominatif précisant le cadre général des missions, les véhicules que l’agent sera amené à conduire et le périmètre où il doit intervenir.</w:t>
      </w:r>
    </w:p>
    <w:p w14:paraId="4C014C16" w14:textId="77777777" w:rsidR="00A26AA4" w:rsidRDefault="00176325">
      <w:r>
        <w:t>Tout agent qui, dans le cadre de son travail, est amené à conduire un véhicule ou engin spécialisé, doit être titulaire d’un permis de conduire valide correspondant à la catégorie du véhicule ou de l’engin qu’il conduit.</w:t>
      </w:r>
    </w:p>
    <w:p w14:paraId="68D0D696" w14:textId="77777777" w:rsidR="00A26AA4" w:rsidRDefault="00176325">
      <w:pPr>
        <w:rPr>
          <w:rFonts w:cs="Times New Roman"/>
          <w:i/>
          <w:iCs/>
          <w:color w:val="86C0C9" w:themeColor="accent3"/>
          <w:szCs w:val="20"/>
        </w:rPr>
      </w:pPr>
      <w:r>
        <w:t xml:space="preserve">Le carnet de bord sera complété à chaque déplacement, par </w:t>
      </w:r>
      <w:r w:rsidR="00BA389B">
        <w:rPr>
          <w:rFonts w:cs="Times New Roman"/>
          <w:i/>
          <w:iCs/>
          <w:color w:val="86C0C9" w:themeColor="accent3"/>
          <w:szCs w:val="20"/>
        </w:rPr>
        <w:t>(à préciser)</w:t>
      </w:r>
    </w:p>
    <w:p w14:paraId="2EC5163B" w14:textId="77777777" w:rsidR="00BA389B" w:rsidRDefault="00BA389B">
      <w:r>
        <w:rPr>
          <w:rFonts w:cs="Times New Roman"/>
          <w:i/>
          <w:iCs/>
          <w:color w:val="86C0C9" w:themeColor="accent3"/>
          <w:szCs w:val="20"/>
        </w:rPr>
        <w:t>__________</w:t>
      </w:r>
    </w:p>
    <w:p w14:paraId="59F291D3" w14:textId="77777777" w:rsidR="00A26AA4" w:rsidRPr="00424173" w:rsidRDefault="00176325">
      <w:r>
        <w:t>En cas de retrait de permis, l’agent doit donc en informer immédiatement l’autorité territoriale, sans qu’il ne puisse lui être demandé la raison de ce retrait.</w:t>
      </w:r>
    </w:p>
    <w:p w14:paraId="49D134ED" w14:textId="77777777" w:rsidR="00A26AA4" w:rsidRDefault="00176325">
      <w:pPr>
        <w:spacing w:beforeAutospacing="1" w:afterAutospacing="1"/>
        <w:outlineLvl w:val="2"/>
        <w:rPr>
          <w:rFonts w:eastAsia="Times New Roman" w:cs="Verdana"/>
          <w:b/>
          <w:bCs/>
          <w:sz w:val="22"/>
          <w:szCs w:val="27"/>
        </w:rPr>
      </w:pPr>
      <w:bookmarkStart w:id="39" w:name="_Toc486243947"/>
      <w:r>
        <w:rPr>
          <w:rFonts w:eastAsia="Times New Roman" w:cs="Verdana"/>
          <w:b/>
          <w:bCs/>
          <w:sz w:val="22"/>
          <w:szCs w:val="27"/>
          <w:u w:val="single"/>
        </w:rPr>
        <w:t>Article 34</w:t>
      </w:r>
      <w:r>
        <w:rPr>
          <w:rFonts w:eastAsia="Times New Roman" w:cs="Verdana"/>
          <w:b/>
          <w:bCs/>
          <w:sz w:val="22"/>
          <w:szCs w:val="27"/>
        </w:rPr>
        <w:t xml:space="preserve"> :</w:t>
      </w:r>
      <w:r>
        <w:rPr>
          <w:rFonts w:eastAsia="Times New Roman" w:cs="Verdana"/>
          <w:b/>
          <w:bCs/>
          <w:sz w:val="22"/>
          <w:szCs w:val="27"/>
        </w:rPr>
        <w:tab/>
        <w:t>Utilisation des parkings</w:t>
      </w:r>
      <w:r w:rsidRPr="0056641E">
        <w:rPr>
          <w:rFonts w:eastAsia="Times New Roman" w:cs="Verdana"/>
          <w:b/>
          <w:bCs/>
          <w:szCs w:val="20"/>
        </w:rPr>
        <w:t xml:space="preserve"> </w:t>
      </w:r>
      <w:r w:rsidRPr="0056641E">
        <w:rPr>
          <w:rFonts w:eastAsia="Times New Roman" w:cs="Verdana"/>
          <w:b/>
          <w:i/>
          <w:iCs/>
          <w:color w:val="86C0C9" w:themeColor="accent3"/>
          <w:szCs w:val="20"/>
        </w:rPr>
        <w:t>(éventuellement)</w:t>
      </w:r>
      <w:bookmarkEnd w:id="39"/>
    </w:p>
    <w:p w14:paraId="79E849CD" w14:textId="77777777" w:rsidR="00A26AA4" w:rsidRDefault="00176325">
      <w:r>
        <w:t>Les agents doivent garer leur véhicule dans les parkings prévus à cet effet. Le Code de la route s’applique dans les parkings privés.</w:t>
      </w:r>
    </w:p>
    <w:p w14:paraId="5F643847" w14:textId="77777777" w:rsidR="00A26AA4" w:rsidRDefault="00E154D8">
      <w:pPr>
        <w:rPr>
          <w:rFonts w:cs="Times New Roman"/>
          <w:i/>
          <w:iCs/>
          <w:color w:val="86C0C9" w:themeColor="accent3"/>
          <w:szCs w:val="20"/>
        </w:rPr>
      </w:pPr>
      <w:r>
        <w:rPr>
          <w:rFonts w:cs="Times New Roman"/>
          <w:i/>
          <w:iCs/>
          <w:color w:val="86C0C9" w:themeColor="accent3"/>
          <w:szCs w:val="20"/>
        </w:rPr>
        <w:t>(A</w:t>
      </w:r>
      <w:r w:rsidR="00176325" w:rsidRPr="0056641E">
        <w:rPr>
          <w:rFonts w:cs="Times New Roman"/>
          <w:i/>
          <w:iCs/>
          <w:color w:val="86C0C9" w:themeColor="accent3"/>
          <w:szCs w:val="20"/>
        </w:rPr>
        <w:t xml:space="preserve"> préciser suivant collectivité</w:t>
      </w:r>
      <w:r>
        <w:rPr>
          <w:rFonts w:cs="Times New Roman"/>
          <w:i/>
          <w:iCs/>
          <w:color w:val="86C0C9" w:themeColor="accent3"/>
          <w:szCs w:val="20"/>
        </w:rPr>
        <w:t xml:space="preserve"> ou établissement public</w:t>
      </w:r>
      <w:r w:rsidR="00176325" w:rsidRPr="0056641E">
        <w:rPr>
          <w:rFonts w:cs="Times New Roman"/>
          <w:i/>
          <w:iCs/>
          <w:color w:val="86C0C9" w:themeColor="accent3"/>
          <w:szCs w:val="20"/>
        </w:rPr>
        <w:t>).</w:t>
      </w:r>
    </w:p>
    <w:p w14:paraId="22CFF0E8" w14:textId="77777777" w:rsidR="00A26AA4" w:rsidRPr="0056641E" w:rsidRDefault="0056641E">
      <w:pPr>
        <w:rPr>
          <w:rFonts w:cs="Times New Roman"/>
          <w:i/>
          <w:iCs/>
          <w:color w:val="86C0C9" w:themeColor="accent3"/>
          <w:szCs w:val="20"/>
        </w:rPr>
      </w:pPr>
      <w:r>
        <w:rPr>
          <w:rFonts w:cs="Times New Roman"/>
          <w:i/>
          <w:iCs/>
          <w:color w:val="86C0C9" w:themeColor="accent3"/>
          <w:szCs w:val="20"/>
        </w:rPr>
        <w:t>__________</w:t>
      </w:r>
    </w:p>
    <w:p w14:paraId="1E59CA73" w14:textId="77777777" w:rsidR="00A26AA4" w:rsidRDefault="00176325">
      <w:pPr>
        <w:spacing w:beforeAutospacing="1" w:afterAutospacing="1"/>
        <w:outlineLvl w:val="2"/>
        <w:rPr>
          <w:rFonts w:eastAsia="Times New Roman" w:cs="Verdana"/>
          <w:b/>
          <w:bCs/>
          <w:sz w:val="22"/>
          <w:szCs w:val="27"/>
        </w:rPr>
      </w:pPr>
      <w:bookmarkStart w:id="40" w:name="_Toc486243948"/>
      <w:r>
        <w:rPr>
          <w:rFonts w:eastAsia="Times New Roman" w:cs="Verdana"/>
          <w:b/>
          <w:bCs/>
          <w:sz w:val="22"/>
          <w:szCs w:val="27"/>
          <w:u w:val="single"/>
        </w:rPr>
        <w:t>Article 35</w:t>
      </w:r>
      <w:r>
        <w:rPr>
          <w:rFonts w:eastAsia="Times New Roman" w:cs="Verdana"/>
          <w:b/>
          <w:bCs/>
          <w:sz w:val="22"/>
          <w:szCs w:val="27"/>
        </w:rPr>
        <w:t xml:space="preserve"> :</w:t>
      </w:r>
      <w:r>
        <w:rPr>
          <w:rFonts w:eastAsia="Times New Roman" w:cs="Verdana"/>
          <w:b/>
          <w:bCs/>
          <w:sz w:val="22"/>
          <w:szCs w:val="27"/>
        </w:rPr>
        <w:tab/>
        <w:t>Véhicule personnel</w:t>
      </w:r>
      <w:bookmarkEnd w:id="40"/>
    </w:p>
    <w:p w14:paraId="75B87344" w14:textId="77777777" w:rsidR="00A26AA4" w:rsidRDefault="00176325">
      <w:r>
        <w:t>A titre exceptionnel, le véhicule personnel peut être utilisé en cas d’absence ou d’indisponibilité de véhicule de service. Un arrêté portant autorisation d’utiliser un véhicule personnel doit être délivré par l’autorité investie du pouvoir de nomination ou son délégataire.</w:t>
      </w:r>
    </w:p>
    <w:p w14:paraId="402B0192" w14:textId="77777777" w:rsidR="00A26AA4" w:rsidRDefault="00A26AA4"/>
    <w:p w14:paraId="4CE82045" w14:textId="77777777" w:rsidR="00A26AA4" w:rsidRDefault="00176325">
      <w:r>
        <w:t>L’agent devra avoir souscrit une police d’assurance garantissant d’une manière illimitée sa responsabilité personnelle ainsi que la responsabilité de la coll</w:t>
      </w:r>
      <w:r w:rsidRPr="0056641E">
        <w:t>ectivité</w:t>
      </w:r>
      <w:r w:rsidRPr="00E154D8">
        <w:rPr>
          <w:i/>
        </w:rPr>
        <w:t xml:space="preserve"> </w:t>
      </w:r>
      <w:r w:rsidRPr="00E154D8">
        <w:rPr>
          <w:i/>
          <w:color w:val="86C0C9" w:themeColor="accent3"/>
        </w:rPr>
        <w:t>(ou</w:t>
      </w:r>
      <w:r w:rsidR="0056641E" w:rsidRPr="00E154D8">
        <w:rPr>
          <w:i/>
          <w:color w:val="86C0C9" w:themeColor="accent3"/>
        </w:rPr>
        <w:t xml:space="preserve"> de</w:t>
      </w:r>
      <w:r w:rsidRPr="00E154D8">
        <w:rPr>
          <w:i/>
          <w:color w:val="86C0C9" w:themeColor="accent3"/>
        </w:rPr>
        <w:t xml:space="preserve"> l’établissement public)</w:t>
      </w:r>
      <w:r w:rsidRPr="0056641E">
        <w:t>,</w:t>
      </w:r>
      <w:r>
        <w:t xml:space="preserve"> y compris le cas </w:t>
      </w:r>
      <w:r w:rsidR="0056641E">
        <w:t>où</w:t>
      </w:r>
      <w:r>
        <w:t xml:space="preserve"> celle-ci est engagée vis-à-vis des personnes transportées.</w:t>
      </w:r>
    </w:p>
    <w:p w14:paraId="002AD5EE" w14:textId="77777777" w:rsidR="00A26AA4" w:rsidRDefault="00176325">
      <w:r>
        <w:t xml:space="preserve">La police </w:t>
      </w:r>
      <w:r w:rsidR="00EB203E">
        <w:t xml:space="preserve">d’assurance </w:t>
      </w:r>
      <w:r>
        <w:t>doit aussi comprendre l’assurance contentieuse, la surprime sera à la charge de l’employeur.</w:t>
      </w:r>
    </w:p>
    <w:p w14:paraId="065DBD4B" w14:textId="77777777" w:rsidR="00A26AA4" w:rsidRPr="0056641E" w:rsidRDefault="00A7752E">
      <w:r>
        <w:t>A titre exceptionnel, d</w:t>
      </w:r>
      <w:r w:rsidR="00176325">
        <w:t>ès lors que les agents utilisent leur véhicule personnel pour les besoins du service, ils sont remboursés des frais occasionnés par leur utilisation dans le cadre des dispositions prévues par l’arrêté en vigueur. L’agent devra fournir les justificatifs (factures carburant, tic</w:t>
      </w:r>
      <w:r w:rsidR="0056641E">
        <w:t>kets de péage, frais de parking, etc.</w:t>
      </w:r>
      <w:r w:rsidR="00176325">
        <w:t>).</w:t>
      </w:r>
    </w:p>
    <w:p w14:paraId="553391B4" w14:textId="77777777" w:rsidR="00A26AA4" w:rsidRDefault="00176325">
      <w:pPr>
        <w:spacing w:beforeAutospacing="1" w:afterAutospacing="1"/>
        <w:outlineLvl w:val="2"/>
        <w:rPr>
          <w:rFonts w:eastAsia="Times New Roman" w:cs="Verdana"/>
          <w:b/>
          <w:bCs/>
          <w:sz w:val="22"/>
          <w:szCs w:val="27"/>
        </w:rPr>
      </w:pPr>
      <w:bookmarkStart w:id="41" w:name="_Toc486243949"/>
      <w:r>
        <w:rPr>
          <w:rFonts w:eastAsia="Times New Roman" w:cs="Verdana"/>
          <w:b/>
          <w:bCs/>
          <w:sz w:val="22"/>
          <w:szCs w:val="27"/>
          <w:u w:val="single"/>
        </w:rPr>
        <w:t>Article 36</w:t>
      </w:r>
      <w:r>
        <w:rPr>
          <w:rFonts w:eastAsia="Times New Roman" w:cs="Verdana"/>
          <w:b/>
          <w:bCs/>
          <w:sz w:val="22"/>
          <w:szCs w:val="27"/>
        </w:rPr>
        <w:t xml:space="preserve"> :</w:t>
      </w:r>
      <w:r>
        <w:rPr>
          <w:rFonts w:eastAsia="Times New Roman" w:cs="Verdana"/>
          <w:b/>
          <w:bCs/>
          <w:sz w:val="22"/>
          <w:szCs w:val="27"/>
        </w:rPr>
        <w:tab/>
        <w:t>Règles d’utilisation du matériel professionnel</w:t>
      </w:r>
      <w:bookmarkEnd w:id="41"/>
    </w:p>
    <w:p w14:paraId="36699C17" w14:textId="77777777" w:rsidR="00A26AA4" w:rsidRDefault="00176325">
      <w:r>
        <w:t>Chaque agent est tenu de conserver en bon état, le matériel qui lui est confié, en vue de l’exécution de son travail. Il devra se conformer, pour l’utilisation de ces matériels, aux notices élaborées à cette fin.</w:t>
      </w:r>
    </w:p>
    <w:p w14:paraId="0C95EF0F" w14:textId="77777777" w:rsidR="00A26AA4" w:rsidRDefault="00176325">
      <w:r>
        <w:t>Les agents sont tenus d’informer la personne responsable désignée à cet effet</w:t>
      </w:r>
      <w:r>
        <w:rPr>
          <w:rFonts w:cs="Times New Roman"/>
          <w:i/>
          <w:iCs/>
          <w:color w:val="76923C"/>
          <w:sz w:val="18"/>
          <w:szCs w:val="24"/>
        </w:rPr>
        <w:t>,</w:t>
      </w:r>
      <w:r w:rsidRPr="0056641E">
        <w:rPr>
          <w:rFonts w:cs="Times New Roman"/>
          <w:i/>
          <w:iCs/>
          <w:color w:val="76923C"/>
          <w:szCs w:val="20"/>
        </w:rPr>
        <w:t xml:space="preserve"> </w:t>
      </w:r>
      <w:r w:rsidR="0056641E">
        <w:rPr>
          <w:rFonts w:cs="Times New Roman"/>
          <w:i/>
          <w:iCs/>
          <w:color w:val="86C0C9" w:themeColor="accent3"/>
          <w:szCs w:val="20"/>
        </w:rPr>
        <w:t>(à préciser le référent ou le poste concerné</w:t>
      </w:r>
      <w:r w:rsidRPr="0056641E">
        <w:rPr>
          <w:rFonts w:cs="Times New Roman"/>
          <w:i/>
          <w:iCs/>
          <w:color w:val="86C0C9" w:themeColor="accent3"/>
          <w:szCs w:val="20"/>
        </w:rPr>
        <w:t>)</w:t>
      </w:r>
      <w:r>
        <w:rPr>
          <w:color w:val="86C0C9" w:themeColor="accent3"/>
        </w:rPr>
        <w:t xml:space="preserve"> </w:t>
      </w:r>
      <w:r w:rsidRPr="0056641E">
        <w:rPr>
          <w:color w:val="86C0C9" w:themeColor="accent3"/>
        </w:rPr>
        <w:t>______________</w:t>
      </w:r>
      <w:r>
        <w:t xml:space="preserve"> des défaillances ou anomalies constatées au cours de l’utilisation du matériel.</w:t>
      </w:r>
    </w:p>
    <w:p w14:paraId="6F00B79C" w14:textId="77777777" w:rsidR="00A26AA4" w:rsidRDefault="00176325">
      <w:r>
        <w:t>Il est interdit sans y être habilité et autorisé, d’apporter des modifications ou même de faire des réparations sans l’avis des services compétents en raison des dangers qui peuvent résulter de travaux incontrôlés et non homologués.</w:t>
      </w:r>
    </w:p>
    <w:p w14:paraId="0990DF79" w14:textId="77777777" w:rsidR="00A26AA4" w:rsidRDefault="00176325">
      <w:pPr>
        <w:rPr>
          <w:color w:val="86C0C9" w:themeColor="accent3"/>
        </w:rPr>
      </w:pPr>
      <w:r>
        <w:t>Le matériel peut</w:t>
      </w:r>
      <w:r w:rsidRPr="0056641E">
        <w:rPr>
          <w:szCs w:val="20"/>
        </w:rPr>
        <w:t xml:space="preserve"> </w:t>
      </w:r>
      <w:r w:rsidRPr="0056641E">
        <w:rPr>
          <w:rFonts w:cs="Times New Roman"/>
          <w:i/>
          <w:iCs/>
          <w:color w:val="86C0C9" w:themeColor="accent3"/>
          <w:szCs w:val="20"/>
        </w:rPr>
        <w:t>(ou ne doit pas)</w:t>
      </w:r>
      <w:r w:rsidRPr="00EB203E">
        <w:rPr>
          <w:color w:val="86C0C9" w:themeColor="accent3"/>
        </w:rPr>
        <w:t xml:space="preserve"> __________</w:t>
      </w:r>
      <w:r>
        <w:t xml:space="preserve">être utilisé à des fins personnelles </w:t>
      </w:r>
      <w:r w:rsidRPr="0056641E">
        <w:rPr>
          <w:rFonts w:cs="Times New Roman"/>
          <w:i/>
          <w:iCs/>
          <w:color w:val="86C0C9" w:themeColor="accent3"/>
          <w:szCs w:val="20"/>
        </w:rPr>
        <w:t>(conditions d’utilisation).</w:t>
      </w:r>
    </w:p>
    <w:p w14:paraId="15D9EBEB" w14:textId="77777777" w:rsidR="00A26AA4" w:rsidRPr="00062E75" w:rsidRDefault="0056641E">
      <w:pPr>
        <w:rPr>
          <w:rFonts w:eastAsia="Times New Roman" w:cs="Arial"/>
          <w:bCs/>
          <w:i/>
          <w:color w:val="86C0C9" w:themeColor="accent3"/>
          <w:szCs w:val="20"/>
        </w:rPr>
      </w:pPr>
      <w:r w:rsidRPr="00E154D8">
        <w:rPr>
          <w:rFonts w:eastAsia="Times New Roman" w:cs="Arial"/>
          <w:bCs/>
          <w:i/>
          <w:color w:val="86C0C9" w:themeColor="accent3"/>
          <w:szCs w:val="20"/>
        </w:rPr>
        <w:t>(Le cas échéant) Concernant l’utilisation du matériel informatique, s’il y a lieu de se référer à la charte informatique.</w:t>
      </w:r>
    </w:p>
    <w:p w14:paraId="643C4A5F" w14:textId="77777777" w:rsidR="00A26AA4" w:rsidRDefault="00176325">
      <w:pPr>
        <w:spacing w:beforeAutospacing="1" w:afterAutospacing="1"/>
        <w:outlineLvl w:val="2"/>
        <w:rPr>
          <w:rFonts w:eastAsia="Times New Roman" w:cs="Verdana"/>
          <w:b/>
          <w:bCs/>
          <w:sz w:val="22"/>
          <w:szCs w:val="27"/>
        </w:rPr>
      </w:pPr>
      <w:bookmarkStart w:id="42" w:name="_Toc486243950"/>
      <w:r>
        <w:rPr>
          <w:rFonts w:eastAsia="Times New Roman" w:cs="Verdana"/>
          <w:b/>
          <w:bCs/>
          <w:sz w:val="22"/>
          <w:szCs w:val="27"/>
          <w:u w:val="single"/>
        </w:rPr>
        <w:t>Article 37</w:t>
      </w:r>
      <w:r>
        <w:rPr>
          <w:rFonts w:eastAsia="Times New Roman" w:cs="Verdana"/>
          <w:b/>
          <w:bCs/>
          <w:sz w:val="22"/>
          <w:szCs w:val="27"/>
        </w:rPr>
        <w:t xml:space="preserve"> :</w:t>
      </w:r>
      <w:r>
        <w:rPr>
          <w:rFonts w:eastAsia="Times New Roman" w:cs="Verdana"/>
          <w:b/>
          <w:bCs/>
          <w:sz w:val="22"/>
          <w:szCs w:val="27"/>
        </w:rPr>
        <w:tab/>
        <w:t>Achat de fournitures</w:t>
      </w:r>
      <w:bookmarkEnd w:id="42"/>
    </w:p>
    <w:p w14:paraId="77FDFA98" w14:textId="77777777" w:rsidR="0056641E" w:rsidRDefault="00176325">
      <w:r>
        <w:t xml:space="preserve">Les achats sont regroupés. Les agents demandent à leur supérieur hiérarchique, un bon de commande. </w:t>
      </w:r>
    </w:p>
    <w:p w14:paraId="6583A27C" w14:textId="77777777" w:rsidR="00A26AA4" w:rsidRPr="0056641E" w:rsidRDefault="00176325">
      <w:pPr>
        <w:rPr>
          <w:rFonts w:cs="Times New Roman"/>
          <w:i/>
          <w:iCs/>
          <w:color w:val="86C0C9" w:themeColor="accent3"/>
          <w:szCs w:val="20"/>
        </w:rPr>
      </w:pPr>
      <w:r w:rsidRPr="0056641E">
        <w:rPr>
          <w:rFonts w:cs="Times New Roman"/>
          <w:i/>
          <w:iCs/>
          <w:color w:val="86C0C9" w:themeColor="accent3"/>
          <w:szCs w:val="20"/>
        </w:rPr>
        <w:t>Préciser dispositions dans la collectivité ou l’établissement public</w:t>
      </w:r>
      <w:r w:rsidR="0056641E">
        <w:rPr>
          <w:rFonts w:cs="Times New Roman"/>
          <w:i/>
          <w:iCs/>
          <w:color w:val="86C0C9" w:themeColor="accent3"/>
          <w:szCs w:val="20"/>
        </w:rPr>
        <w:t>.</w:t>
      </w:r>
    </w:p>
    <w:p w14:paraId="05FD6643" w14:textId="77777777" w:rsidR="00A26AA4" w:rsidRDefault="00176325">
      <w:pPr>
        <w:spacing w:after="200" w:line="276" w:lineRule="auto"/>
        <w:jc w:val="left"/>
        <w:rPr>
          <w:rFonts w:eastAsia="Times New Roman" w:cs="Times New Roman"/>
          <w:bCs/>
          <w:i/>
          <w:iCs/>
          <w:color w:val="76923C"/>
          <w:sz w:val="18"/>
          <w:szCs w:val="24"/>
        </w:rPr>
      </w:pPr>
      <w:r>
        <w:br w:type="page"/>
      </w:r>
    </w:p>
    <w:p w14:paraId="6548CB70" w14:textId="77777777" w:rsidR="00A26AA4" w:rsidRDefault="00A26AA4">
      <w:pPr>
        <w:spacing w:after="200" w:line="276" w:lineRule="auto"/>
        <w:jc w:val="left"/>
        <w:rPr>
          <w:rFonts w:eastAsia="Times New Roman" w:cs="Times New Roman"/>
          <w:bCs/>
          <w:i/>
          <w:iCs/>
          <w:color w:val="76923C"/>
          <w:sz w:val="18"/>
          <w:szCs w:val="24"/>
        </w:rPr>
      </w:pPr>
    </w:p>
    <w:p w14:paraId="34B1833F" w14:textId="77777777" w:rsidR="00A26AA4" w:rsidRDefault="00A26AA4">
      <w:pPr>
        <w:jc w:val="left"/>
        <w:rPr>
          <w:rFonts w:eastAsia="Times New Roman" w:cs="Times New Roman"/>
          <w:bCs/>
          <w:i/>
          <w:iCs/>
          <w:color w:val="76923C"/>
          <w:sz w:val="18"/>
          <w:szCs w:val="24"/>
        </w:rPr>
      </w:pPr>
    </w:p>
    <w:p w14:paraId="1904CF85" w14:textId="77777777" w:rsidR="00A26AA4" w:rsidRPr="0035224E" w:rsidRDefault="00176325" w:rsidP="0035224E">
      <w:pPr>
        <w:pStyle w:val="Titre9"/>
      </w:pPr>
      <w:bookmarkStart w:id="43" w:name="_Toc486243951"/>
      <w:r w:rsidRPr="0035224E">
        <w:t>DEUXIEME PARTIE - HYGIENE ET SECURITE</w:t>
      </w:r>
      <w:bookmarkEnd w:id="43"/>
    </w:p>
    <w:p w14:paraId="6899EDAB" w14:textId="77777777" w:rsidR="00A26AA4" w:rsidRDefault="00176325">
      <w:pPr>
        <w:spacing w:beforeAutospacing="1" w:afterAutospacing="1"/>
        <w:outlineLvl w:val="2"/>
        <w:rPr>
          <w:rFonts w:eastAsia="Times New Roman" w:cs="Verdana"/>
          <w:b/>
          <w:bCs/>
          <w:sz w:val="22"/>
          <w:szCs w:val="27"/>
        </w:rPr>
      </w:pPr>
      <w:r>
        <w:rPr>
          <w:rFonts w:eastAsia="Times New Roman" w:cs="Arial"/>
          <w:b/>
          <w:bCs/>
          <w:sz w:val="22"/>
        </w:rPr>
        <w:t xml:space="preserve"> </w:t>
      </w:r>
      <w:r>
        <w:rPr>
          <w:rFonts w:eastAsia="Times New Roman" w:cs="Verdana"/>
          <w:b/>
          <w:bCs/>
          <w:sz w:val="22"/>
          <w:szCs w:val="27"/>
          <w:u w:val="single"/>
        </w:rPr>
        <w:t>Article 38</w:t>
      </w:r>
      <w:r>
        <w:rPr>
          <w:rFonts w:eastAsia="Times New Roman" w:cs="Verdana"/>
          <w:b/>
          <w:bCs/>
          <w:sz w:val="22"/>
          <w:szCs w:val="27"/>
        </w:rPr>
        <w:t xml:space="preserve"> :</w:t>
      </w:r>
      <w:r>
        <w:rPr>
          <w:rFonts w:eastAsia="Times New Roman" w:cs="Verdana"/>
          <w:b/>
          <w:bCs/>
          <w:sz w:val="22"/>
          <w:szCs w:val="27"/>
        </w:rPr>
        <w:tab/>
        <w:t>Respect des consignes de sécurité</w:t>
      </w:r>
    </w:p>
    <w:p w14:paraId="743F967B" w14:textId="77777777" w:rsidR="004B2DF6" w:rsidRPr="004B2DF6" w:rsidRDefault="004B2DF6" w:rsidP="004B2DF6">
      <w:pPr>
        <w:pStyle w:val="TITRE20"/>
        <w:ind w:left="0"/>
        <w:jc w:val="both"/>
        <w:rPr>
          <w:rStyle w:val="Style7Car"/>
          <w:rFonts w:cs="Arial"/>
          <w:sz w:val="18"/>
          <w:szCs w:val="18"/>
        </w:rPr>
      </w:pPr>
      <w:bookmarkStart w:id="44" w:name="_Toc486243952"/>
      <w:r>
        <w:rPr>
          <w:color w:val="808080" w:themeColor="background1" w:themeShade="80"/>
          <w:sz w:val="18"/>
          <w:szCs w:val="18"/>
        </w:rPr>
        <w:t>Art. L4122-1 du code du travail</w:t>
      </w:r>
    </w:p>
    <w:p w14:paraId="467CD2F6" w14:textId="77777777" w:rsidR="004B2DF6" w:rsidRPr="0079107A" w:rsidRDefault="004B2DF6" w:rsidP="004B2DF6">
      <w:pPr>
        <w:pStyle w:val="TITRE20"/>
        <w:ind w:left="0"/>
        <w:jc w:val="both"/>
        <w:rPr>
          <w:rStyle w:val="Style7Car"/>
          <w:rFonts w:cs="Arial"/>
          <w:sz w:val="20"/>
          <w:szCs w:val="20"/>
        </w:rPr>
      </w:pPr>
      <w:r w:rsidRPr="0079107A">
        <w:rPr>
          <w:rStyle w:val="Style7Car"/>
          <w:rFonts w:cs="Arial"/>
          <w:sz w:val="20"/>
          <w:szCs w:val="20"/>
        </w:rPr>
        <w:t>En application des dispositions réglementaires, l’autorité territoriale doit mettre en œuvre toutes les mesures de prévention appropriées, pour assurer des conditions d’hygiène et de sécurité de nature à préserver la santé et l’intégrité physique des agents, durant leur travail.</w:t>
      </w:r>
    </w:p>
    <w:p w14:paraId="3DB5FEF5" w14:textId="77777777" w:rsidR="004B2DF6" w:rsidRPr="0079107A" w:rsidRDefault="004B2DF6" w:rsidP="004B2DF6">
      <w:pPr>
        <w:pStyle w:val="TITRE20"/>
        <w:ind w:left="0"/>
        <w:jc w:val="both"/>
        <w:rPr>
          <w:rFonts w:cs="Arial"/>
          <w:sz w:val="20"/>
          <w:szCs w:val="20"/>
        </w:rPr>
      </w:pPr>
      <w:r w:rsidRPr="0079107A">
        <w:rPr>
          <w:rStyle w:val="Style7Car"/>
          <w:rFonts w:cs="Arial"/>
          <w:sz w:val="20"/>
          <w:szCs w:val="20"/>
        </w:rPr>
        <w:t>Chaque agent doit respecter et faire respecter, en fonction de ses responsabilités hiérarchiques, les consignes générales et particulières de sécurité en vigueur sur les lieux de travail, pour l’application des prescriptions prévues par la réglementation relative à l’hygiène et à la sécurité</w:t>
      </w:r>
      <w:r w:rsidRPr="0079107A">
        <w:rPr>
          <w:rFonts w:cs="Arial"/>
          <w:sz w:val="20"/>
          <w:szCs w:val="20"/>
        </w:rPr>
        <w:t>.</w:t>
      </w:r>
    </w:p>
    <w:p w14:paraId="0A02E3CF" w14:textId="77777777" w:rsidR="004B2DF6" w:rsidRPr="0079107A" w:rsidRDefault="004B2DF6" w:rsidP="004B2DF6">
      <w:pPr>
        <w:rPr>
          <w:rStyle w:val="Style7Car"/>
          <w:rFonts w:eastAsiaTheme="minorHAnsi" w:cs="Arial"/>
          <w:szCs w:val="20"/>
        </w:rPr>
      </w:pPr>
      <w:r w:rsidRPr="0079107A">
        <w:rPr>
          <w:rStyle w:val="Style7Car"/>
          <w:rFonts w:eastAsiaTheme="minorHAnsi" w:cs="Arial"/>
          <w:szCs w:val="20"/>
        </w:rPr>
        <w:t>Si un agent refuse de respecter une consigne de sécurité du règlement intérieur de sécurité, il pourra être sanctionné disciplinairement en fonction de son refus.</w:t>
      </w:r>
    </w:p>
    <w:p w14:paraId="2BEA37C5" w14:textId="77777777" w:rsidR="00A26AA4" w:rsidRDefault="00176325">
      <w:pPr>
        <w:spacing w:beforeAutospacing="1" w:afterAutospacing="1"/>
        <w:outlineLvl w:val="2"/>
        <w:rPr>
          <w:rFonts w:eastAsia="Times New Roman" w:cs="Verdana"/>
          <w:b/>
          <w:bCs/>
          <w:sz w:val="22"/>
          <w:szCs w:val="27"/>
        </w:rPr>
      </w:pPr>
      <w:r>
        <w:rPr>
          <w:rFonts w:eastAsia="Times New Roman" w:cs="Verdana"/>
          <w:b/>
          <w:bCs/>
          <w:sz w:val="22"/>
          <w:szCs w:val="27"/>
          <w:u w:val="single"/>
        </w:rPr>
        <w:t>Article 39</w:t>
      </w:r>
      <w:r>
        <w:rPr>
          <w:rFonts w:eastAsia="Times New Roman" w:cs="Verdana"/>
          <w:b/>
          <w:bCs/>
          <w:sz w:val="22"/>
          <w:szCs w:val="27"/>
        </w:rPr>
        <w:t xml:space="preserve"> :</w:t>
      </w:r>
      <w:r>
        <w:rPr>
          <w:rFonts w:eastAsia="Times New Roman" w:cs="Verdana"/>
          <w:b/>
          <w:bCs/>
          <w:sz w:val="22"/>
          <w:szCs w:val="27"/>
        </w:rPr>
        <w:tab/>
        <w:t>Utilisation des moyens de protection individuels et collectifs</w:t>
      </w:r>
      <w:bookmarkEnd w:id="44"/>
    </w:p>
    <w:p w14:paraId="536A438D" w14:textId="77777777" w:rsidR="004B2DF6" w:rsidRDefault="004B2DF6" w:rsidP="004B2DF6">
      <w:pPr>
        <w:pStyle w:val="TITRE20"/>
        <w:ind w:left="0"/>
        <w:jc w:val="both"/>
        <w:rPr>
          <w:rStyle w:val="Style7Car"/>
          <w:rFonts w:cs="Arial"/>
          <w:sz w:val="20"/>
          <w:szCs w:val="20"/>
        </w:rPr>
      </w:pPr>
      <w:bookmarkStart w:id="45" w:name="_Toc486243953"/>
      <w:r>
        <w:rPr>
          <w:rStyle w:val="Style7Car"/>
          <w:rFonts w:cs="Arial"/>
          <w:sz w:val="20"/>
          <w:szCs w:val="20"/>
        </w:rPr>
        <w:t xml:space="preserve">La collectivité doit mettre à disposition des agents les équipements de protection individuels et collectifs et de veiller à leur conformité. </w:t>
      </w:r>
    </w:p>
    <w:p w14:paraId="2EAE60E6" w14:textId="77777777" w:rsidR="004B2DF6" w:rsidRPr="0079107A" w:rsidRDefault="004B2DF6" w:rsidP="004B2DF6">
      <w:pPr>
        <w:pStyle w:val="TITRE20"/>
        <w:ind w:left="0"/>
        <w:jc w:val="both"/>
        <w:rPr>
          <w:rStyle w:val="Style7Car"/>
          <w:rFonts w:cs="Arial"/>
          <w:sz w:val="20"/>
          <w:szCs w:val="20"/>
        </w:rPr>
      </w:pPr>
      <w:r w:rsidRPr="0079107A">
        <w:rPr>
          <w:rStyle w:val="Style7Car"/>
          <w:rFonts w:cs="Arial"/>
          <w:sz w:val="20"/>
          <w:szCs w:val="20"/>
        </w:rPr>
        <w:t>Les agents sont tenus d’utiliser</w:t>
      </w:r>
      <w:r>
        <w:rPr>
          <w:rStyle w:val="Style7Car"/>
          <w:rFonts w:cs="Arial"/>
          <w:sz w:val="20"/>
          <w:szCs w:val="20"/>
        </w:rPr>
        <w:t xml:space="preserve"> selon les règles appropriées,</w:t>
      </w:r>
      <w:r w:rsidRPr="0079107A">
        <w:rPr>
          <w:rStyle w:val="Style7Car"/>
          <w:rFonts w:cs="Arial"/>
          <w:sz w:val="20"/>
          <w:szCs w:val="20"/>
        </w:rPr>
        <w:t xml:space="preserve"> les moyens de protection collectifs ou individ</w:t>
      </w:r>
      <w:r>
        <w:rPr>
          <w:rStyle w:val="Style7Car"/>
          <w:rFonts w:cs="Arial"/>
          <w:sz w:val="20"/>
          <w:szCs w:val="20"/>
        </w:rPr>
        <w:t>uels mis à leur disposition qui sont adaptés aux risques (blouses</w:t>
      </w:r>
      <w:r w:rsidRPr="0079107A">
        <w:rPr>
          <w:rStyle w:val="Style7Car"/>
          <w:rFonts w:cs="Arial"/>
          <w:sz w:val="20"/>
          <w:szCs w:val="20"/>
        </w:rPr>
        <w:t xml:space="preserve">, chaussures de </w:t>
      </w:r>
      <w:r>
        <w:rPr>
          <w:rStyle w:val="Style7Car"/>
          <w:rFonts w:cs="Arial"/>
          <w:sz w:val="20"/>
          <w:szCs w:val="20"/>
        </w:rPr>
        <w:t>sécurité</w:t>
      </w:r>
      <w:r w:rsidRPr="0079107A">
        <w:rPr>
          <w:rStyle w:val="Style7Car"/>
          <w:rFonts w:cs="Arial"/>
          <w:sz w:val="20"/>
          <w:szCs w:val="20"/>
        </w:rPr>
        <w:t>, gants, coiffes des cuisines</w:t>
      </w:r>
      <w:r>
        <w:rPr>
          <w:rStyle w:val="Style7Car"/>
          <w:rFonts w:cs="Arial"/>
          <w:sz w:val="20"/>
          <w:szCs w:val="20"/>
        </w:rPr>
        <w:t>, gilets réfléchissants, harnais</w:t>
      </w:r>
      <w:r w:rsidRPr="0079107A">
        <w:rPr>
          <w:rStyle w:val="Style7Car"/>
          <w:rFonts w:cs="Arial"/>
          <w:sz w:val="20"/>
          <w:szCs w:val="20"/>
        </w:rPr>
        <w:t>…) afin de prévenir leur santé et assurer leur sécurité.</w:t>
      </w:r>
    </w:p>
    <w:p w14:paraId="72C827E0" w14:textId="77777777" w:rsidR="004B2DF6" w:rsidRPr="0079107A" w:rsidRDefault="004B2DF6" w:rsidP="004B2DF6">
      <w:pPr>
        <w:pStyle w:val="TITRE20"/>
        <w:ind w:left="0"/>
        <w:jc w:val="both"/>
        <w:rPr>
          <w:rStyle w:val="Style7Car"/>
          <w:rFonts w:cs="Arial"/>
          <w:sz w:val="20"/>
          <w:szCs w:val="20"/>
        </w:rPr>
      </w:pPr>
      <w:r w:rsidRPr="0079107A">
        <w:rPr>
          <w:rStyle w:val="Style7Car"/>
          <w:rFonts w:cs="Arial"/>
          <w:sz w:val="20"/>
          <w:szCs w:val="20"/>
        </w:rPr>
        <w:t>Chaque agent doit veiller à sa sécurité personnelle, à celle de ses collègues et du public.</w:t>
      </w:r>
    </w:p>
    <w:p w14:paraId="03AEB1CB" w14:textId="77777777" w:rsidR="00A26AA4" w:rsidRDefault="00176325">
      <w:pPr>
        <w:spacing w:beforeAutospacing="1" w:afterAutospacing="1"/>
        <w:outlineLvl w:val="2"/>
        <w:rPr>
          <w:rFonts w:eastAsia="Times New Roman" w:cs="Verdana"/>
          <w:b/>
          <w:bCs/>
          <w:sz w:val="22"/>
          <w:szCs w:val="27"/>
        </w:rPr>
      </w:pPr>
      <w:r>
        <w:rPr>
          <w:rFonts w:eastAsia="Times New Roman" w:cs="Verdana"/>
          <w:b/>
          <w:bCs/>
          <w:sz w:val="22"/>
          <w:szCs w:val="27"/>
          <w:u w:val="single"/>
        </w:rPr>
        <w:t>Article 40</w:t>
      </w:r>
      <w:r>
        <w:rPr>
          <w:rFonts w:eastAsia="Times New Roman" w:cs="Verdana"/>
          <w:b/>
          <w:bCs/>
          <w:sz w:val="22"/>
          <w:szCs w:val="27"/>
        </w:rPr>
        <w:t xml:space="preserve"> :</w:t>
      </w:r>
      <w:r>
        <w:rPr>
          <w:rFonts w:eastAsia="Times New Roman" w:cs="Verdana"/>
          <w:b/>
          <w:bCs/>
          <w:sz w:val="22"/>
          <w:szCs w:val="27"/>
        </w:rPr>
        <w:tab/>
        <w:t>Vestiaires et sanitaires</w:t>
      </w:r>
      <w:bookmarkEnd w:id="45"/>
      <w:r>
        <w:rPr>
          <w:rFonts w:eastAsia="Times New Roman" w:cs="Verdana"/>
          <w:b/>
          <w:bCs/>
          <w:sz w:val="22"/>
          <w:szCs w:val="27"/>
        </w:rPr>
        <w:t xml:space="preserve"> </w:t>
      </w:r>
    </w:p>
    <w:p w14:paraId="5FE75E22" w14:textId="77777777" w:rsidR="004B2DF6" w:rsidRPr="00C976DC" w:rsidRDefault="004B2DF6" w:rsidP="004B2DF6">
      <w:pPr>
        <w:pStyle w:val="Style7"/>
        <w:spacing w:after="0"/>
        <w:ind w:firstLine="0"/>
        <w:jc w:val="both"/>
        <w:rPr>
          <w:rFonts w:cs="Arial"/>
          <w:sz w:val="20"/>
          <w:szCs w:val="20"/>
        </w:rPr>
      </w:pPr>
      <w:r w:rsidRPr="0079107A">
        <w:rPr>
          <w:rFonts w:cs="Arial"/>
          <w:sz w:val="20"/>
          <w:szCs w:val="20"/>
        </w:rPr>
        <w:t xml:space="preserve">Les locaux, matériaux et véhicules de travail doivent être maintenus en bon état de fonctionnement et dans un état de propreté satisfaisant. Les agents </w:t>
      </w:r>
      <w:r w:rsidRPr="00C976DC">
        <w:rPr>
          <w:rFonts w:cs="Arial"/>
          <w:sz w:val="20"/>
          <w:szCs w:val="20"/>
        </w:rPr>
        <w:t>ne doivent pas utiliser le matériel à des fins autres que professionnelles.</w:t>
      </w:r>
    </w:p>
    <w:p w14:paraId="4A1330B1" w14:textId="77777777" w:rsidR="00A26AA4" w:rsidRPr="004B2DF6" w:rsidRDefault="004B2DF6" w:rsidP="004B2DF6">
      <w:pPr>
        <w:pStyle w:val="TITRE20"/>
        <w:ind w:left="0"/>
        <w:jc w:val="both"/>
        <w:rPr>
          <w:rFonts w:cs="Arial"/>
          <w:sz w:val="20"/>
          <w:szCs w:val="20"/>
        </w:rPr>
      </w:pPr>
      <w:r w:rsidRPr="0079107A">
        <w:rPr>
          <w:rStyle w:val="Style7Car"/>
          <w:rFonts w:cs="Arial"/>
          <w:sz w:val="20"/>
          <w:szCs w:val="20"/>
        </w:rPr>
        <w:t>Chaque personne individuellement doit veiller à ce que les vestiaires, les sanitaires et les douches soient dans un état</w:t>
      </w:r>
      <w:r>
        <w:rPr>
          <w:rStyle w:val="Style7Car"/>
          <w:rFonts w:cs="Arial"/>
          <w:sz w:val="20"/>
          <w:szCs w:val="20"/>
        </w:rPr>
        <w:t xml:space="preserve"> </w:t>
      </w:r>
      <w:r w:rsidRPr="0079107A">
        <w:rPr>
          <w:rStyle w:val="Style7Car"/>
          <w:rFonts w:cs="Arial"/>
          <w:sz w:val="20"/>
          <w:szCs w:val="20"/>
        </w:rPr>
        <w:t>constant de propreté et d’hygiène.</w:t>
      </w:r>
    </w:p>
    <w:p w14:paraId="5D3FD72E" w14:textId="77777777" w:rsidR="00A26AA4" w:rsidRDefault="00176325">
      <w:pPr>
        <w:spacing w:beforeAutospacing="1" w:afterAutospacing="1"/>
        <w:outlineLvl w:val="2"/>
        <w:rPr>
          <w:rFonts w:eastAsia="Times New Roman" w:cs="Verdana"/>
          <w:b/>
          <w:bCs/>
          <w:sz w:val="22"/>
          <w:szCs w:val="27"/>
        </w:rPr>
      </w:pPr>
      <w:bookmarkStart w:id="46" w:name="_Toc486243954"/>
      <w:r>
        <w:rPr>
          <w:rFonts w:eastAsia="Times New Roman" w:cs="Verdana"/>
          <w:b/>
          <w:bCs/>
          <w:sz w:val="22"/>
          <w:szCs w:val="27"/>
          <w:u w:val="single"/>
        </w:rPr>
        <w:t>Article 41</w:t>
      </w:r>
      <w:r>
        <w:rPr>
          <w:rFonts w:eastAsia="Times New Roman" w:cs="Verdana"/>
          <w:b/>
          <w:bCs/>
          <w:sz w:val="22"/>
          <w:szCs w:val="27"/>
        </w:rPr>
        <w:t xml:space="preserve"> :</w:t>
      </w:r>
      <w:r>
        <w:rPr>
          <w:rFonts w:eastAsia="Times New Roman" w:cs="Verdana"/>
          <w:b/>
          <w:bCs/>
          <w:sz w:val="22"/>
          <w:szCs w:val="27"/>
        </w:rPr>
        <w:tab/>
        <w:t>Stockage de produits dangereux</w:t>
      </w:r>
      <w:bookmarkEnd w:id="46"/>
    </w:p>
    <w:p w14:paraId="752EFA97" w14:textId="77777777" w:rsidR="00A26AA4" w:rsidRDefault="00176325">
      <w:pPr>
        <w:spacing w:line="276" w:lineRule="auto"/>
        <w:ind w:right="67"/>
        <w:rPr>
          <w:rFonts w:cs="Calibri"/>
          <w:szCs w:val="20"/>
        </w:rPr>
      </w:pPr>
      <w:r w:rsidRPr="004B2DF6">
        <w:rPr>
          <w:rFonts w:cs="Calibri"/>
          <w:szCs w:val="20"/>
        </w:rPr>
        <w:t>Les produits dangereux (produits d’entretien et autres détergent, solvants, carburants etc.) sont remisés dans un local fermé à clé, accessible uniquement des personnes autorisées</w:t>
      </w:r>
      <w:r w:rsidR="00F142B1">
        <w:rPr>
          <w:rFonts w:cs="Calibri"/>
          <w:szCs w:val="20"/>
        </w:rPr>
        <w:t>, tout en respectant les règles de sécurité en matière de stockage de ces produits</w:t>
      </w:r>
      <w:r w:rsidRPr="004B2DF6">
        <w:rPr>
          <w:rFonts w:cs="Calibri"/>
          <w:szCs w:val="20"/>
        </w:rPr>
        <w:t>. Le stockage tient compte des règles d’incompatibilité des produits entre eux. Des fiches-produits et des fiches de données de sécurité sont mises à disposition des agents sur les lieux de stockage.</w:t>
      </w:r>
    </w:p>
    <w:p w14:paraId="26506EDD" w14:textId="77777777" w:rsidR="00A26AA4" w:rsidRDefault="00176325">
      <w:pPr>
        <w:spacing w:beforeAutospacing="1" w:afterAutospacing="1"/>
        <w:outlineLvl w:val="2"/>
        <w:rPr>
          <w:rFonts w:eastAsia="Times New Roman" w:cs="Verdana"/>
          <w:b/>
          <w:bCs/>
          <w:sz w:val="22"/>
          <w:szCs w:val="27"/>
          <w:highlight w:val="yellow"/>
        </w:rPr>
      </w:pPr>
      <w:bookmarkStart w:id="47" w:name="_Toc486243955"/>
      <w:r>
        <w:rPr>
          <w:rFonts w:eastAsia="Times New Roman" w:cs="Verdana"/>
          <w:b/>
          <w:bCs/>
          <w:sz w:val="22"/>
          <w:szCs w:val="27"/>
          <w:u w:val="single"/>
        </w:rPr>
        <w:t xml:space="preserve">Article 42 </w:t>
      </w:r>
      <w:r>
        <w:rPr>
          <w:rFonts w:eastAsia="Times New Roman" w:cs="Verdana"/>
          <w:b/>
          <w:bCs/>
          <w:sz w:val="22"/>
          <w:szCs w:val="27"/>
        </w:rPr>
        <w:t>:</w:t>
      </w:r>
      <w:r>
        <w:rPr>
          <w:rFonts w:eastAsia="Times New Roman" w:cs="Verdana"/>
          <w:b/>
          <w:bCs/>
          <w:sz w:val="22"/>
          <w:szCs w:val="27"/>
        </w:rPr>
        <w:tab/>
        <w:t xml:space="preserve"> Droit d’alerte et de retrait en cas de situation de travail présentant un danger grave et </w:t>
      </w:r>
      <w:r w:rsidRPr="004B2DF6">
        <w:rPr>
          <w:rFonts w:eastAsia="Times New Roman" w:cs="Verdana"/>
          <w:b/>
          <w:bCs/>
          <w:sz w:val="22"/>
          <w:szCs w:val="27"/>
        </w:rPr>
        <w:t>imminent</w:t>
      </w:r>
      <w:bookmarkEnd w:id="47"/>
      <w:r w:rsidRPr="004B2DF6">
        <w:rPr>
          <w:rFonts w:eastAsia="Times New Roman" w:cs="Verdana"/>
          <w:b/>
          <w:bCs/>
          <w:sz w:val="22"/>
          <w:szCs w:val="27"/>
        </w:rPr>
        <w:t xml:space="preserve"> </w:t>
      </w:r>
    </w:p>
    <w:p w14:paraId="76B9DF6F" w14:textId="77777777" w:rsidR="00A26AA4" w:rsidRPr="004B2DF6" w:rsidRDefault="00176325">
      <w:pPr>
        <w:pStyle w:val="Titre7"/>
        <w:rPr>
          <w:color w:val="808080" w:themeColor="background1" w:themeShade="80"/>
        </w:rPr>
      </w:pPr>
      <w:r w:rsidRPr="004B2DF6">
        <w:rPr>
          <w:color w:val="808080" w:themeColor="background1" w:themeShade="80"/>
        </w:rPr>
        <w:t>Art. L811-1 et suivants du code général de la fonction publique</w:t>
      </w:r>
    </w:p>
    <w:p w14:paraId="53BDACA5" w14:textId="77777777" w:rsidR="00A26AA4" w:rsidRPr="004B2DF6" w:rsidRDefault="004B2DF6">
      <w:pPr>
        <w:rPr>
          <w:rFonts w:eastAsia="Times New Roman" w:cs="Times New Roman"/>
          <w:i/>
          <w:iCs/>
          <w:strike/>
          <w:color w:val="808080" w:themeColor="background1" w:themeShade="80"/>
          <w:sz w:val="18"/>
          <w:szCs w:val="24"/>
        </w:rPr>
      </w:pPr>
      <w:r w:rsidRPr="004B2DF6">
        <w:rPr>
          <w:rFonts w:eastAsia="Times New Roman" w:cs="Times New Roman"/>
          <w:i/>
          <w:iCs/>
          <w:color w:val="808080" w:themeColor="background1" w:themeShade="80"/>
          <w:sz w:val="18"/>
          <w:szCs w:val="24"/>
        </w:rPr>
        <w:t>D</w:t>
      </w:r>
      <w:r w:rsidR="00176325" w:rsidRPr="004B2DF6">
        <w:rPr>
          <w:rFonts w:eastAsia="Times New Roman" w:cs="Times New Roman"/>
          <w:i/>
          <w:iCs/>
          <w:color w:val="808080" w:themeColor="background1" w:themeShade="80"/>
          <w:sz w:val="18"/>
          <w:szCs w:val="24"/>
        </w:rPr>
        <w:t xml:space="preserve">écret n° 85-603 du 10 juin 1985 modifié </w:t>
      </w:r>
    </w:p>
    <w:p w14:paraId="2E951195" w14:textId="77777777" w:rsidR="00A26AA4" w:rsidRPr="004B2DF6" w:rsidRDefault="00176325">
      <w:pPr>
        <w:spacing w:line="276" w:lineRule="auto"/>
        <w:ind w:right="67"/>
        <w:rPr>
          <w:rFonts w:cs="Calibri"/>
          <w:szCs w:val="20"/>
        </w:rPr>
      </w:pPr>
      <w:r w:rsidRPr="004B2DF6">
        <w:rPr>
          <w:rFonts w:cs="Calibri"/>
          <w:szCs w:val="20"/>
        </w:rPr>
        <w:t>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Cet avis doit être consigné dans le registre de danger grave et imminent (DGI). Un exemplaire de ce registre est présent dans chaque service.</w:t>
      </w:r>
    </w:p>
    <w:p w14:paraId="27D03A3A" w14:textId="77777777" w:rsidR="00A26AA4" w:rsidRPr="004B2DF6" w:rsidRDefault="00176325">
      <w:pPr>
        <w:spacing w:line="276" w:lineRule="auto"/>
        <w:ind w:right="67"/>
        <w:rPr>
          <w:rFonts w:cs="Calibri"/>
          <w:szCs w:val="20"/>
        </w:rPr>
      </w:pPr>
      <w:r w:rsidRPr="004B2DF6">
        <w:rPr>
          <w:rFonts w:cs="Calibri"/>
          <w:szCs w:val="20"/>
        </w:rPr>
        <w:t>Plusieurs conditions doivent être réunies pour l’exercice du droit de retrait :</w:t>
      </w:r>
    </w:p>
    <w:p w14:paraId="7A568647" w14:textId="77777777" w:rsidR="00A26AA4" w:rsidRPr="004B2DF6" w:rsidRDefault="00176325">
      <w:pPr>
        <w:numPr>
          <w:ilvl w:val="0"/>
          <w:numId w:val="4"/>
        </w:numPr>
        <w:spacing w:line="276" w:lineRule="auto"/>
        <w:ind w:right="67"/>
        <w:rPr>
          <w:rFonts w:cs="Calibri"/>
          <w:szCs w:val="20"/>
        </w:rPr>
      </w:pPr>
      <w:r w:rsidRPr="004B2DF6">
        <w:rPr>
          <w:rFonts w:cs="Calibri"/>
          <w:szCs w:val="20"/>
        </w:rPr>
        <w:t>Gravité : menace directe pour la vie, l’intégrité physique ou la santé de l’agent, susceptible de produire un accident ou une maladie entraînant la mort ou paraissant devoir entraîner une incapacité permanente ou temporaire prolongée.</w:t>
      </w:r>
    </w:p>
    <w:p w14:paraId="646A4F5F" w14:textId="77777777" w:rsidR="00A26AA4" w:rsidRPr="004B2DF6" w:rsidRDefault="00176325">
      <w:pPr>
        <w:numPr>
          <w:ilvl w:val="0"/>
          <w:numId w:val="4"/>
        </w:numPr>
        <w:spacing w:line="276" w:lineRule="auto"/>
        <w:ind w:right="67"/>
        <w:rPr>
          <w:rFonts w:cs="Calibri"/>
          <w:szCs w:val="20"/>
        </w:rPr>
      </w:pPr>
      <w:r w:rsidRPr="004B2DF6">
        <w:rPr>
          <w:rFonts w:cs="Calibri"/>
          <w:szCs w:val="20"/>
        </w:rPr>
        <w:t>Imminence du danger : se présentant dans un avenir proche, quasi immédiat.</w:t>
      </w:r>
    </w:p>
    <w:p w14:paraId="5D73D9D5" w14:textId="77777777" w:rsidR="00A26AA4" w:rsidRPr="004B2DF6" w:rsidRDefault="00176325">
      <w:pPr>
        <w:numPr>
          <w:ilvl w:val="0"/>
          <w:numId w:val="4"/>
        </w:numPr>
        <w:spacing w:line="276" w:lineRule="auto"/>
        <w:ind w:right="67"/>
        <w:rPr>
          <w:rFonts w:cs="Calibri"/>
          <w:szCs w:val="20"/>
        </w:rPr>
      </w:pPr>
      <w:r w:rsidRPr="004B2DF6">
        <w:rPr>
          <w:rFonts w:cs="Calibri"/>
          <w:szCs w:val="20"/>
        </w:rPr>
        <w:t>L’agent doit avoir un motif raisonnable de penser qu’il est en danger (exemple : de la fumée sort d’un bâtiment, je n’y rentre pas).</w:t>
      </w:r>
    </w:p>
    <w:p w14:paraId="4078B6EA" w14:textId="77777777" w:rsidR="00A26AA4" w:rsidRPr="004B2DF6" w:rsidRDefault="00176325">
      <w:pPr>
        <w:spacing w:line="276" w:lineRule="auto"/>
        <w:ind w:right="67"/>
        <w:rPr>
          <w:rFonts w:cs="Calibri"/>
          <w:szCs w:val="20"/>
        </w:rPr>
      </w:pPr>
      <w:r w:rsidRPr="004B2DF6">
        <w:rPr>
          <w:rFonts w:cs="Calibri"/>
          <w:szCs w:val="20"/>
        </w:rPr>
        <w:t>Attention : l’utilisation du droit de retrait doit être réalisée de telle sorte qu’elle ne puisse entraîner pour autrui une nouvelle situation de danger.</w:t>
      </w:r>
    </w:p>
    <w:p w14:paraId="720E167B" w14:textId="77777777" w:rsidR="00A26AA4" w:rsidRPr="004B2DF6" w:rsidRDefault="00176325">
      <w:pPr>
        <w:spacing w:line="276" w:lineRule="auto"/>
        <w:ind w:right="67"/>
        <w:rPr>
          <w:rFonts w:cs="Calibri"/>
          <w:szCs w:val="20"/>
        </w:rPr>
      </w:pPr>
      <w:r w:rsidRPr="004B2DF6">
        <w:rPr>
          <w:rFonts w:cs="Calibri"/>
          <w:szCs w:val="20"/>
        </w:rPr>
        <w:t>Plusieurs étapes pour l’exercice du droit de retrait doivent être respectées :</w:t>
      </w:r>
    </w:p>
    <w:p w14:paraId="218166F8" w14:textId="77777777" w:rsidR="00A26AA4" w:rsidRPr="004B2DF6" w:rsidRDefault="00176325">
      <w:pPr>
        <w:spacing w:line="276" w:lineRule="auto"/>
        <w:ind w:right="67"/>
        <w:rPr>
          <w:rFonts w:cs="Calibri"/>
          <w:szCs w:val="20"/>
        </w:rPr>
      </w:pPr>
      <w:r w:rsidRPr="004B2DF6">
        <w:rPr>
          <w:rFonts w:cs="Calibri"/>
          <w:szCs w:val="20"/>
        </w:rPr>
        <w:lastRenderedPageBreak/>
        <w:t>1 : Avertir son responsable de la situation dangereuse et inscrire celle-ci dans le registre DGI.</w:t>
      </w:r>
    </w:p>
    <w:p w14:paraId="7C57FC5A" w14:textId="77777777" w:rsidR="00A26AA4" w:rsidRPr="004B2DF6" w:rsidRDefault="00176325">
      <w:pPr>
        <w:spacing w:line="276" w:lineRule="auto"/>
        <w:ind w:right="67"/>
        <w:rPr>
          <w:rFonts w:cs="Calibri"/>
          <w:szCs w:val="20"/>
        </w:rPr>
      </w:pPr>
      <w:r w:rsidRPr="004B2DF6">
        <w:rPr>
          <w:rFonts w:cs="Calibri"/>
          <w:szCs w:val="20"/>
        </w:rPr>
        <w:t>2 : Se retirer de la situation de travail présentant le DGI.</w:t>
      </w:r>
    </w:p>
    <w:p w14:paraId="5678F4BE" w14:textId="77777777" w:rsidR="00A26AA4" w:rsidRPr="004B2DF6" w:rsidRDefault="00176325">
      <w:pPr>
        <w:spacing w:line="276" w:lineRule="auto"/>
        <w:ind w:right="67"/>
        <w:rPr>
          <w:rFonts w:cs="Calibri"/>
          <w:szCs w:val="20"/>
        </w:rPr>
      </w:pPr>
      <w:r w:rsidRPr="004B2DF6">
        <w:rPr>
          <w:rFonts w:cs="Calibri"/>
          <w:szCs w:val="20"/>
        </w:rPr>
        <w:t>3 : Sécuriser le poste si possible.</w:t>
      </w:r>
    </w:p>
    <w:p w14:paraId="7951F429" w14:textId="77777777" w:rsidR="00A26AA4" w:rsidRPr="004B2DF6" w:rsidRDefault="00176325">
      <w:pPr>
        <w:spacing w:line="276" w:lineRule="auto"/>
        <w:ind w:right="67"/>
        <w:rPr>
          <w:rFonts w:cs="Calibri"/>
          <w:szCs w:val="20"/>
        </w:rPr>
      </w:pPr>
      <w:r w:rsidRPr="004B2DF6">
        <w:rPr>
          <w:rFonts w:cs="Calibri"/>
          <w:szCs w:val="20"/>
        </w:rPr>
        <w:t>4 : Avertir un membre du CST compétent.</w:t>
      </w:r>
    </w:p>
    <w:p w14:paraId="5810D29D" w14:textId="77777777" w:rsidR="00A26AA4" w:rsidRDefault="00176325">
      <w:pPr>
        <w:spacing w:line="276" w:lineRule="auto"/>
        <w:ind w:right="67"/>
        <w:rPr>
          <w:rFonts w:cs="Calibri"/>
          <w:szCs w:val="20"/>
        </w:rPr>
      </w:pPr>
      <w:r w:rsidRPr="004B2DF6">
        <w:rPr>
          <w:rFonts w:cs="Calibri"/>
          <w:szCs w:val="20"/>
        </w:rPr>
        <w:t>5 : Ne reprendre son poste qu’une fois l’enquête terminée et les mesures de protection prises le cas échéant.</w:t>
      </w:r>
    </w:p>
    <w:p w14:paraId="186CA57B" w14:textId="77777777" w:rsidR="00A26AA4" w:rsidRDefault="00176325">
      <w:pPr>
        <w:spacing w:beforeAutospacing="1" w:afterAutospacing="1"/>
        <w:outlineLvl w:val="2"/>
        <w:rPr>
          <w:rFonts w:eastAsia="Times New Roman" w:cs="Verdana"/>
          <w:b/>
          <w:bCs/>
          <w:sz w:val="22"/>
          <w:szCs w:val="27"/>
        </w:rPr>
      </w:pPr>
      <w:bookmarkStart w:id="48" w:name="_Toc486243956"/>
      <w:r>
        <w:rPr>
          <w:rFonts w:eastAsia="Times New Roman" w:cs="Verdana"/>
          <w:b/>
          <w:bCs/>
          <w:sz w:val="22"/>
          <w:szCs w:val="27"/>
          <w:u w:val="single"/>
        </w:rPr>
        <w:t>Article 43</w:t>
      </w:r>
      <w:r>
        <w:rPr>
          <w:rFonts w:eastAsia="Times New Roman" w:cs="Verdana"/>
          <w:b/>
          <w:bCs/>
          <w:sz w:val="22"/>
          <w:szCs w:val="27"/>
        </w:rPr>
        <w:t xml:space="preserve"> :</w:t>
      </w:r>
      <w:r>
        <w:rPr>
          <w:rFonts w:eastAsia="Times New Roman" w:cs="Verdana"/>
          <w:b/>
          <w:bCs/>
          <w:sz w:val="22"/>
          <w:szCs w:val="27"/>
        </w:rPr>
        <w:tab/>
        <w:t>Surveillance médicale</w:t>
      </w:r>
      <w:bookmarkEnd w:id="48"/>
    </w:p>
    <w:p w14:paraId="1B152E5C"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43.1</w:t>
      </w:r>
      <w:r>
        <w:rPr>
          <w:rFonts w:eastAsia="Times New Roman" w:cs="Times New Roman"/>
          <w:b/>
          <w:i/>
          <w:iCs/>
          <w:color w:val="000000"/>
          <w:spacing w:val="15"/>
          <w:sz w:val="22"/>
          <w:szCs w:val="24"/>
        </w:rPr>
        <w:tab/>
        <w:t>Visite médicale</w:t>
      </w:r>
    </w:p>
    <w:p w14:paraId="16A04EA0" w14:textId="77777777" w:rsidR="001E0EA9" w:rsidRDefault="001E0EA9" w:rsidP="001E0EA9">
      <w:pPr>
        <w:ind w:firstLine="708"/>
        <w:jc w:val="left"/>
        <w:rPr>
          <w:rFonts w:eastAsia="Times New Roman" w:cs="Times New Roman"/>
          <w:b/>
          <w:i/>
          <w:iCs/>
          <w:color w:val="000000"/>
          <w:spacing w:val="15"/>
          <w:sz w:val="22"/>
          <w:szCs w:val="24"/>
        </w:rPr>
      </w:pPr>
    </w:p>
    <w:p w14:paraId="1EF50361" w14:textId="77777777" w:rsidR="00A26AA4" w:rsidRPr="004B2DF6" w:rsidRDefault="00176325">
      <w:pPr>
        <w:pStyle w:val="Titre7"/>
        <w:rPr>
          <w:color w:val="808080" w:themeColor="background1" w:themeShade="80"/>
        </w:rPr>
      </w:pPr>
      <w:r w:rsidRPr="004B2DF6">
        <w:rPr>
          <w:color w:val="808080" w:themeColor="background1" w:themeShade="80"/>
        </w:rPr>
        <w:t>Art. L812-4 et suivants du code général de la fonction publique</w:t>
      </w:r>
    </w:p>
    <w:p w14:paraId="388F5D02" w14:textId="77777777" w:rsidR="00A26AA4" w:rsidRPr="004B2DF6" w:rsidRDefault="00176325">
      <w:pPr>
        <w:spacing w:line="276" w:lineRule="auto"/>
        <w:ind w:right="67"/>
        <w:rPr>
          <w:rFonts w:cs="Calibri"/>
          <w:szCs w:val="20"/>
        </w:rPr>
      </w:pPr>
      <w:r w:rsidRPr="004B2DF6">
        <w:rPr>
          <w:rFonts w:cs="Calibri"/>
          <w:szCs w:val="20"/>
        </w:rPr>
        <w:t>Depuis le 26 novembre 2022, la visite d’aptitude physique par un médecin agréé préalablement au recrutement des agents publics n’est plus obligatoire, sauf lorsque l’exercice de certaines fonctions exige des conditions de santé particulières en raison des risques particuliers que comportent ces fonctions (cas des sapeurs-pompiers professionnels).</w:t>
      </w:r>
    </w:p>
    <w:p w14:paraId="6EEFD51D" w14:textId="77777777" w:rsidR="00A26AA4" w:rsidRPr="004B2DF6" w:rsidRDefault="00176325">
      <w:pPr>
        <w:spacing w:line="276" w:lineRule="auto"/>
        <w:ind w:right="67"/>
        <w:rPr>
          <w:rFonts w:cs="Calibri"/>
          <w:szCs w:val="20"/>
        </w:rPr>
      </w:pPr>
      <w:r w:rsidRPr="004B2DF6">
        <w:rPr>
          <w:rFonts w:cs="Calibri"/>
          <w:szCs w:val="20"/>
        </w:rPr>
        <w:t>La visite organisée auprès du service de médecine préventive reste obligatoire lors de chaque recrutement. À cette occasion, le médecin du travail peut formuler un avis ou émettre des propositions lors de l'affectation de l'agent au poste de travail au vu de ses particularités et au regard de l'état de santé de l'agent.</w:t>
      </w:r>
    </w:p>
    <w:p w14:paraId="01CFAD01" w14:textId="77777777" w:rsidR="00A26AA4" w:rsidRPr="004B2DF6" w:rsidRDefault="00176325">
      <w:pPr>
        <w:spacing w:line="276" w:lineRule="auto"/>
        <w:ind w:right="67"/>
        <w:rPr>
          <w:rFonts w:cs="Calibri"/>
          <w:szCs w:val="20"/>
        </w:rPr>
      </w:pPr>
      <w:r w:rsidRPr="004B2DF6">
        <w:rPr>
          <w:rFonts w:cs="Calibri"/>
          <w:szCs w:val="20"/>
        </w:rPr>
        <w:t xml:space="preserve">Cette visite initiale peut être réalisée par un infirmier en santé au travail qui le cas échéant orientera l’agent vers un avis auprès du médecin du travail. </w:t>
      </w:r>
    </w:p>
    <w:p w14:paraId="172CAF65" w14:textId="77777777" w:rsidR="00A26AA4" w:rsidRPr="004B2DF6" w:rsidRDefault="00176325">
      <w:pPr>
        <w:spacing w:line="276" w:lineRule="auto"/>
        <w:ind w:right="67"/>
        <w:rPr>
          <w:rFonts w:cs="Calibri"/>
          <w:szCs w:val="20"/>
        </w:rPr>
      </w:pPr>
      <w:r w:rsidRPr="004B2DF6">
        <w:rPr>
          <w:rFonts w:cs="Calibri"/>
          <w:szCs w:val="20"/>
        </w:rPr>
        <w:t>Une visite périodique, d'information et de prévention est ensuite réalisée tous les 2 ans. Elle peut être réalisée par le médecin du travail, un collaborateur médecin ou un infirmier en santé au travail. Cette visite de surveillance de l’état de santé des agents a aussi pour but d’informer sur les risques éventuels auxquels le poste de travail expose et sur les moyens de prévention à mettre en œuvre.</w:t>
      </w:r>
    </w:p>
    <w:p w14:paraId="285179BB" w14:textId="77777777" w:rsidR="00A26AA4" w:rsidRPr="004B2DF6" w:rsidRDefault="00176325">
      <w:pPr>
        <w:spacing w:line="276" w:lineRule="auto"/>
        <w:ind w:right="67"/>
        <w:rPr>
          <w:rFonts w:cs="Calibri"/>
          <w:szCs w:val="20"/>
        </w:rPr>
      </w:pPr>
      <w:r w:rsidRPr="004B2DF6">
        <w:rPr>
          <w:rFonts w:cs="Calibri"/>
          <w:szCs w:val="20"/>
        </w:rPr>
        <w:t>En plus des visites initiales et des visites périodiques, le médecin du travail effectue une surveillance médicale particulière, à la demande, dans les situations suivantes :</w:t>
      </w:r>
    </w:p>
    <w:p w14:paraId="58B7C2B7" w14:textId="77777777" w:rsidR="00A26AA4" w:rsidRPr="004B2DF6" w:rsidRDefault="00176325">
      <w:pPr>
        <w:numPr>
          <w:ilvl w:val="0"/>
          <w:numId w:val="5"/>
        </w:numPr>
        <w:spacing w:line="276" w:lineRule="auto"/>
        <w:ind w:right="67"/>
        <w:rPr>
          <w:rFonts w:cs="Calibri"/>
          <w:szCs w:val="20"/>
        </w:rPr>
      </w:pPr>
      <w:r w:rsidRPr="004B2DF6">
        <w:rPr>
          <w:rFonts w:cs="Calibri"/>
          <w:szCs w:val="20"/>
        </w:rPr>
        <w:t>Reprise ou pré reprise que cela soit après maladie (</w:t>
      </w:r>
      <w:r w:rsidR="004B2DF6" w:rsidRPr="004B2DF6">
        <w:rPr>
          <w:rFonts w:cs="Calibri"/>
          <w:szCs w:val="20"/>
        </w:rPr>
        <w:t>C</w:t>
      </w:r>
      <w:r w:rsidRPr="004B2DF6">
        <w:rPr>
          <w:rFonts w:cs="Calibri"/>
          <w:szCs w:val="20"/>
        </w:rPr>
        <w:t>MO, CLM, CGM, CLD) ou situations imputables au service (MP-AS) ;</w:t>
      </w:r>
    </w:p>
    <w:p w14:paraId="1CB5C0C6" w14:textId="77777777" w:rsidR="00A26AA4" w:rsidRPr="004B2DF6" w:rsidRDefault="00176325">
      <w:pPr>
        <w:numPr>
          <w:ilvl w:val="0"/>
          <w:numId w:val="5"/>
        </w:numPr>
        <w:spacing w:line="276" w:lineRule="auto"/>
        <w:ind w:right="67"/>
        <w:rPr>
          <w:rFonts w:cs="Calibri"/>
          <w:szCs w:val="20"/>
        </w:rPr>
      </w:pPr>
      <w:r w:rsidRPr="004B2DF6">
        <w:rPr>
          <w:rFonts w:cs="Calibri"/>
          <w:szCs w:val="20"/>
        </w:rPr>
        <w:t>Visite à la demande du médecin traitant ou spécialiste</w:t>
      </w:r>
    </w:p>
    <w:p w14:paraId="03B11AB0" w14:textId="77777777" w:rsidR="00A26AA4" w:rsidRPr="004B2DF6" w:rsidRDefault="00176325">
      <w:pPr>
        <w:numPr>
          <w:ilvl w:val="0"/>
          <w:numId w:val="5"/>
        </w:numPr>
        <w:spacing w:line="276" w:lineRule="auto"/>
        <w:ind w:right="67"/>
        <w:rPr>
          <w:rFonts w:cs="Calibri"/>
          <w:szCs w:val="20"/>
        </w:rPr>
      </w:pPr>
      <w:r w:rsidRPr="004B2DF6">
        <w:rPr>
          <w:rFonts w:cs="Calibri"/>
          <w:szCs w:val="20"/>
        </w:rPr>
        <w:t>Visite à la demande de l’agent lui-même</w:t>
      </w:r>
    </w:p>
    <w:p w14:paraId="3C59929A" w14:textId="77777777" w:rsidR="00A26AA4" w:rsidRPr="004B2DF6" w:rsidRDefault="00176325">
      <w:pPr>
        <w:numPr>
          <w:ilvl w:val="0"/>
          <w:numId w:val="5"/>
        </w:numPr>
        <w:spacing w:line="276" w:lineRule="auto"/>
        <w:ind w:right="67"/>
        <w:rPr>
          <w:rFonts w:cs="Calibri"/>
          <w:szCs w:val="20"/>
        </w:rPr>
      </w:pPr>
      <w:r w:rsidRPr="004B2DF6">
        <w:rPr>
          <w:rFonts w:cs="Calibri"/>
          <w:szCs w:val="20"/>
        </w:rPr>
        <w:t>Visite à la demande de l’employeur</w:t>
      </w:r>
    </w:p>
    <w:p w14:paraId="5359EE6B" w14:textId="77777777" w:rsidR="00A26AA4" w:rsidRPr="004B2DF6" w:rsidRDefault="00176325">
      <w:pPr>
        <w:numPr>
          <w:ilvl w:val="0"/>
          <w:numId w:val="5"/>
        </w:numPr>
        <w:spacing w:line="276" w:lineRule="auto"/>
        <w:ind w:right="67"/>
        <w:rPr>
          <w:rFonts w:cs="Calibri"/>
          <w:szCs w:val="20"/>
        </w:rPr>
      </w:pPr>
      <w:r w:rsidRPr="004B2DF6">
        <w:rPr>
          <w:rFonts w:cs="Calibri"/>
          <w:szCs w:val="20"/>
        </w:rPr>
        <w:t>Agent en situation de handicap</w:t>
      </w:r>
    </w:p>
    <w:p w14:paraId="3C1C5BDC" w14:textId="77777777" w:rsidR="00A26AA4" w:rsidRPr="004B2DF6" w:rsidRDefault="00176325">
      <w:pPr>
        <w:numPr>
          <w:ilvl w:val="0"/>
          <w:numId w:val="5"/>
        </w:numPr>
        <w:spacing w:line="276" w:lineRule="auto"/>
        <w:ind w:right="67"/>
        <w:rPr>
          <w:rFonts w:cs="Calibri"/>
          <w:szCs w:val="20"/>
        </w:rPr>
      </w:pPr>
      <w:r w:rsidRPr="004B2DF6">
        <w:rPr>
          <w:rFonts w:cs="Calibri"/>
          <w:szCs w:val="20"/>
        </w:rPr>
        <w:t>Situation de grossesse ou reprise après maternité.</w:t>
      </w:r>
    </w:p>
    <w:p w14:paraId="26FCCA5C" w14:textId="77777777" w:rsidR="00A26AA4" w:rsidRPr="004B2DF6" w:rsidRDefault="00176325">
      <w:pPr>
        <w:numPr>
          <w:ilvl w:val="0"/>
          <w:numId w:val="5"/>
        </w:numPr>
        <w:spacing w:line="276" w:lineRule="auto"/>
        <w:ind w:right="67"/>
        <w:rPr>
          <w:rFonts w:cs="Calibri"/>
          <w:szCs w:val="20"/>
        </w:rPr>
      </w:pPr>
      <w:r w:rsidRPr="004B2DF6">
        <w:rPr>
          <w:rFonts w:cs="Calibri"/>
          <w:szCs w:val="20"/>
        </w:rPr>
        <w:t>Visite à la demande du médecin du travail si le poste comporte des risques particuliers ou si l’agent souffre de pathologies particulières. Dans ces cas, c’est le médecin du travail qui définit la fréquence et la nature du suivi que comporte cette surveillance médicale.</w:t>
      </w:r>
    </w:p>
    <w:p w14:paraId="4AEBF12E" w14:textId="77777777" w:rsidR="00A26AA4" w:rsidRPr="004B2DF6" w:rsidRDefault="00176325">
      <w:pPr>
        <w:spacing w:line="276" w:lineRule="auto"/>
        <w:ind w:right="67"/>
        <w:rPr>
          <w:rFonts w:cs="Calibri"/>
          <w:szCs w:val="20"/>
        </w:rPr>
      </w:pPr>
      <w:r w:rsidRPr="004B2DF6">
        <w:rPr>
          <w:rFonts w:cs="Calibri"/>
          <w:b/>
          <w:szCs w:val="20"/>
        </w:rPr>
        <w:t>IMPORTANT</w:t>
      </w:r>
      <w:r w:rsidRPr="004B2DF6">
        <w:rPr>
          <w:rFonts w:cs="Calibri"/>
          <w:szCs w:val="20"/>
        </w:rPr>
        <w:t> : Un agent peut demander à bénéficier à tout moment d'une visite avec le médecin du travail ou un membre du service de médecine du travail sans que l'administration en connaisse le motif.</w:t>
      </w:r>
    </w:p>
    <w:p w14:paraId="58904FAB" w14:textId="77777777" w:rsidR="00A26AA4" w:rsidRDefault="00176325">
      <w:pPr>
        <w:spacing w:line="276" w:lineRule="auto"/>
        <w:ind w:right="67"/>
        <w:rPr>
          <w:rFonts w:cs="Calibri"/>
          <w:szCs w:val="20"/>
        </w:rPr>
      </w:pPr>
      <w:r w:rsidRPr="004B2DF6">
        <w:rPr>
          <w:rFonts w:cs="Calibri"/>
          <w:szCs w:val="20"/>
        </w:rPr>
        <w:t>Dans tous les cas, les déplacements et consultations constituent des temps de travail et sont à la charge de l’employeur.</w:t>
      </w:r>
      <w:r>
        <w:rPr>
          <w:rFonts w:cs="Calibri"/>
          <w:szCs w:val="20"/>
        </w:rPr>
        <w:t xml:space="preserve"> </w:t>
      </w:r>
    </w:p>
    <w:p w14:paraId="334D4AC8" w14:textId="77777777" w:rsidR="00A26AA4" w:rsidRDefault="00A26AA4">
      <w:pPr>
        <w:rPr>
          <w:rFonts w:eastAsia="Times New Roman" w:cs="Arial"/>
          <w:bCs/>
          <w:sz w:val="22"/>
        </w:rPr>
      </w:pPr>
    </w:p>
    <w:p w14:paraId="373AB791" w14:textId="77777777" w:rsidR="00A26AA4" w:rsidRDefault="00176325" w:rsidP="001E0EA9">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43.2</w:t>
      </w:r>
      <w:r>
        <w:rPr>
          <w:rFonts w:eastAsia="Times New Roman" w:cs="Times New Roman"/>
          <w:b/>
          <w:i/>
          <w:iCs/>
          <w:color w:val="000000"/>
          <w:spacing w:val="15"/>
          <w:sz w:val="22"/>
          <w:szCs w:val="24"/>
        </w:rPr>
        <w:tab/>
        <w:t>Vaccinations</w:t>
      </w:r>
    </w:p>
    <w:p w14:paraId="62A11881" w14:textId="77777777" w:rsidR="001E0EA9" w:rsidRDefault="001E0EA9" w:rsidP="001E0EA9">
      <w:pPr>
        <w:ind w:firstLine="708"/>
        <w:jc w:val="left"/>
        <w:rPr>
          <w:rFonts w:eastAsia="Times New Roman" w:cs="Times New Roman"/>
          <w:b/>
          <w:i/>
          <w:iCs/>
          <w:color w:val="000000"/>
          <w:spacing w:val="15"/>
          <w:sz w:val="22"/>
          <w:szCs w:val="24"/>
        </w:rPr>
      </w:pPr>
    </w:p>
    <w:p w14:paraId="5935FD1B" w14:textId="77777777" w:rsidR="00A26AA4" w:rsidRDefault="00176325">
      <w:r>
        <w:t>Tout agent exposé à des risques spécifiques, est tenu de se soumettre aux obligations de vaccination prévues notamment par l’arrêté du 15 mars 1991 fixant la liste des établissements ou organismes publics ou privés de prévention ou de soins dans lesquels le personnel exposé doit être vacciné.</w:t>
      </w:r>
    </w:p>
    <w:p w14:paraId="073BD266" w14:textId="77777777" w:rsidR="00A26AA4" w:rsidRDefault="00176325">
      <w:r>
        <w:t>Tout agent qui s’abstient ou refuse de se soumettre aux obligati</w:t>
      </w:r>
      <w:r w:rsidR="004B2DF6">
        <w:t>ons de vaccination, sauf contre-</w:t>
      </w:r>
      <w:r>
        <w:t>indication médicale, ne remplira plus les conditions d’aptitude aux fonctions.</w:t>
      </w:r>
    </w:p>
    <w:p w14:paraId="1D034183" w14:textId="77777777" w:rsidR="00A26AA4" w:rsidRPr="001E0EA9" w:rsidRDefault="00176325">
      <w:r>
        <w:t xml:space="preserve">La vaccination est en outre recommandée pour les agents exposés à certains risques spécifiques (ex. Leptospirose pour les agents travaillant dans les égouts). </w:t>
      </w:r>
    </w:p>
    <w:p w14:paraId="20F509BF" w14:textId="77777777" w:rsidR="00A26AA4" w:rsidRDefault="00176325">
      <w:pPr>
        <w:spacing w:beforeAutospacing="1" w:afterAutospacing="1"/>
        <w:outlineLvl w:val="2"/>
        <w:rPr>
          <w:rFonts w:eastAsia="Times New Roman" w:cs="Verdana"/>
          <w:b/>
          <w:bCs/>
          <w:sz w:val="22"/>
          <w:szCs w:val="27"/>
        </w:rPr>
      </w:pPr>
      <w:bookmarkStart w:id="49" w:name="_Toc486243957"/>
      <w:r>
        <w:rPr>
          <w:rFonts w:eastAsia="Times New Roman" w:cs="Verdana"/>
          <w:b/>
          <w:bCs/>
          <w:sz w:val="22"/>
          <w:szCs w:val="27"/>
          <w:u w:val="single"/>
        </w:rPr>
        <w:t>Article 44</w:t>
      </w:r>
      <w:r>
        <w:rPr>
          <w:rFonts w:eastAsia="Times New Roman" w:cs="Verdana"/>
          <w:b/>
          <w:bCs/>
          <w:sz w:val="22"/>
          <w:szCs w:val="27"/>
        </w:rPr>
        <w:t xml:space="preserve"> :</w:t>
      </w:r>
      <w:r>
        <w:rPr>
          <w:rFonts w:eastAsia="Times New Roman" w:cs="Verdana"/>
          <w:b/>
          <w:bCs/>
          <w:sz w:val="22"/>
          <w:szCs w:val="27"/>
        </w:rPr>
        <w:tab/>
        <w:t xml:space="preserve"> Trousse de secours et défibrillateur</w:t>
      </w:r>
      <w:bookmarkEnd w:id="49"/>
      <w:r>
        <w:rPr>
          <w:rFonts w:eastAsia="Times New Roman" w:cs="Verdana"/>
          <w:b/>
          <w:bCs/>
          <w:sz w:val="22"/>
          <w:szCs w:val="27"/>
        </w:rPr>
        <w:t xml:space="preserve"> </w:t>
      </w:r>
    </w:p>
    <w:p w14:paraId="73839EFA" w14:textId="77777777" w:rsidR="00062E75" w:rsidRDefault="00176325">
      <w:pPr>
        <w:rPr>
          <w:rFonts w:eastAsia="Times New Roman" w:cs="Arial"/>
          <w:bCs/>
          <w:sz w:val="22"/>
        </w:rPr>
      </w:pPr>
      <w:r>
        <w:t>Une trousse de secours et un défibrillateur sont disponibles</w:t>
      </w:r>
      <w:r>
        <w:rPr>
          <w:rFonts w:eastAsia="Times New Roman" w:cs="Arial"/>
          <w:bCs/>
          <w:sz w:val="22"/>
        </w:rPr>
        <w:t xml:space="preserve"> </w:t>
      </w:r>
    </w:p>
    <w:p w14:paraId="1B76DEAC" w14:textId="77777777" w:rsidR="00A26AA4" w:rsidRPr="00F142B1" w:rsidRDefault="00176325">
      <w:pPr>
        <w:rPr>
          <w:rFonts w:eastAsia="Times New Roman" w:cs="Times New Roman"/>
          <w:bCs/>
          <w:i/>
          <w:iCs/>
          <w:color w:val="76923C"/>
          <w:sz w:val="18"/>
          <w:szCs w:val="24"/>
        </w:rPr>
      </w:pPr>
      <w:r>
        <w:rPr>
          <w:rFonts w:eastAsia="Times New Roman" w:cs="Times New Roman"/>
          <w:bCs/>
          <w:i/>
          <w:iCs/>
          <w:color w:val="86C0C9" w:themeColor="accent3"/>
          <w:sz w:val="18"/>
          <w:szCs w:val="24"/>
        </w:rPr>
        <w:t>(Préciser pour la collectivité</w:t>
      </w:r>
      <w:r w:rsidR="00F142B1">
        <w:rPr>
          <w:rFonts w:eastAsia="Times New Roman" w:cs="Times New Roman"/>
          <w:bCs/>
          <w:i/>
          <w:iCs/>
          <w:color w:val="86C0C9" w:themeColor="accent3"/>
          <w:sz w:val="18"/>
          <w:szCs w:val="24"/>
        </w:rPr>
        <w:t xml:space="preserve"> ou l’établissement public, les emplacements de ou des trousse(s) de secours, de ou des défibrillateur(s)</w:t>
      </w:r>
      <w:r>
        <w:rPr>
          <w:rFonts w:eastAsia="Times New Roman" w:cs="Times New Roman"/>
          <w:bCs/>
          <w:i/>
          <w:iCs/>
          <w:color w:val="86C0C9" w:themeColor="accent3"/>
          <w:sz w:val="18"/>
          <w:szCs w:val="24"/>
        </w:rPr>
        <w:t xml:space="preserve">). </w:t>
      </w:r>
    </w:p>
    <w:p w14:paraId="3A493E15" w14:textId="77777777" w:rsidR="00A26AA4" w:rsidRDefault="00176325">
      <w:pPr>
        <w:spacing w:beforeAutospacing="1" w:afterAutospacing="1"/>
        <w:outlineLvl w:val="2"/>
        <w:rPr>
          <w:rFonts w:eastAsia="Times New Roman" w:cs="Verdana"/>
          <w:b/>
          <w:bCs/>
          <w:sz w:val="22"/>
          <w:szCs w:val="27"/>
        </w:rPr>
      </w:pPr>
      <w:bookmarkStart w:id="50" w:name="_Toc486243958"/>
      <w:r>
        <w:rPr>
          <w:rFonts w:eastAsia="Times New Roman" w:cs="Verdana"/>
          <w:b/>
          <w:bCs/>
          <w:sz w:val="22"/>
          <w:szCs w:val="27"/>
          <w:u w:val="single"/>
        </w:rPr>
        <w:t>Article 45</w:t>
      </w:r>
      <w:r>
        <w:rPr>
          <w:rFonts w:eastAsia="Times New Roman" w:cs="Verdana"/>
          <w:b/>
          <w:bCs/>
          <w:sz w:val="22"/>
          <w:szCs w:val="27"/>
        </w:rPr>
        <w:t xml:space="preserve"> :</w:t>
      </w:r>
      <w:r>
        <w:rPr>
          <w:rFonts w:eastAsia="Times New Roman" w:cs="Verdana"/>
          <w:b/>
          <w:bCs/>
          <w:sz w:val="22"/>
          <w:szCs w:val="27"/>
        </w:rPr>
        <w:tab/>
        <w:t>Conduites à tenir en cas de troubles de comportement liés à la consommation de produits toxiques</w:t>
      </w:r>
      <w:bookmarkEnd w:id="50"/>
    </w:p>
    <w:p w14:paraId="26DF7E0D" w14:textId="77777777" w:rsidR="00A26AA4" w:rsidRDefault="00176325">
      <w:r>
        <w:lastRenderedPageBreak/>
        <w:t>Tout agent en état apparent d’ébriété sur son lieu de travail, pour sa santé, sa sécurité et celle d’autrui, devra être retiré de son poste de travail, et pourra se voir proposer un alcootest.</w:t>
      </w:r>
    </w:p>
    <w:p w14:paraId="66F38B11" w14:textId="77777777" w:rsidR="00A26AA4" w:rsidRPr="00C1074F" w:rsidRDefault="00176325">
      <w:r>
        <w:t xml:space="preserve">L’autorité hiérarchique ne laissera pas l’agent seul sans surveillance, ne le raccompagnera pas à son domicile et demandera un avis médical (appeler le 15) qui décidera de la conduite à tenir. </w:t>
      </w:r>
    </w:p>
    <w:p w14:paraId="282AFCEB" w14:textId="77777777" w:rsidR="00A26AA4" w:rsidRDefault="00176325">
      <w:pPr>
        <w:spacing w:beforeAutospacing="1" w:afterAutospacing="1"/>
        <w:outlineLvl w:val="2"/>
        <w:rPr>
          <w:rFonts w:eastAsia="Times New Roman" w:cs="Verdana"/>
          <w:b/>
          <w:bCs/>
          <w:sz w:val="22"/>
          <w:szCs w:val="27"/>
        </w:rPr>
      </w:pPr>
      <w:bookmarkStart w:id="51" w:name="_Toc486243959"/>
      <w:r>
        <w:rPr>
          <w:rFonts w:eastAsia="Times New Roman" w:cs="Verdana"/>
          <w:b/>
          <w:bCs/>
          <w:sz w:val="22"/>
          <w:szCs w:val="27"/>
          <w:u w:val="single"/>
        </w:rPr>
        <w:t>Article 46</w:t>
      </w:r>
      <w:r>
        <w:rPr>
          <w:rFonts w:eastAsia="Times New Roman" w:cs="Verdana"/>
          <w:b/>
          <w:bCs/>
          <w:sz w:val="22"/>
          <w:szCs w:val="27"/>
        </w:rPr>
        <w:t xml:space="preserve"> :</w:t>
      </w:r>
      <w:r>
        <w:rPr>
          <w:rFonts w:eastAsia="Times New Roman" w:cs="Verdana"/>
          <w:b/>
          <w:bCs/>
          <w:sz w:val="22"/>
          <w:szCs w:val="27"/>
        </w:rPr>
        <w:tab/>
        <w:t>Désignation de l’assistant de prévention</w:t>
      </w:r>
      <w:bookmarkEnd w:id="51"/>
    </w:p>
    <w:p w14:paraId="143592DF" w14:textId="77777777" w:rsidR="003D779F" w:rsidRDefault="003D779F" w:rsidP="003D779F">
      <w:pPr>
        <w:pStyle w:val="TITRE20"/>
        <w:ind w:left="0"/>
        <w:jc w:val="both"/>
        <w:rPr>
          <w:rStyle w:val="Style7Car"/>
          <w:rFonts w:cs="Arial"/>
          <w:sz w:val="20"/>
          <w:szCs w:val="20"/>
        </w:rPr>
      </w:pPr>
      <w:r>
        <w:rPr>
          <w:rStyle w:val="Style7Car"/>
          <w:rFonts w:cs="Arial"/>
          <w:sz w:val="20"/>
          <w:szCs w:val="20"/>
        </w:rPr>
        <w:t xml:space="preserve">L’autorité territoriale a obligation de nommer un assistant de prévention, par arrêté, après information du comité </w:t>
      </w:r>
      <w:r w:rsidR="00EB203E">
        <w:rPr>
          <w:rStyle w:val="Style7Car"/>
          <w:rFonts w:cs="Arial"/>
          <w:sz w:val="20"/>
          <w:szCs w:val="20"/>
        </w:rPr>
        <w:t xml:space="preserve">social territorial et sa FSSSCT </w:t>
      </w:r>
      <w:r>
        <w:rPr>
          <w:rStyle w:val="Style7Car"/>
          <w:rFonts w:cs="Arial"/>
          <w:sz w:val="20"/>
          <w:szCs w:val="20"/>
        </w:rPr>
        <w:t>(Formation Spécialisée en matière de Santé, de Sécurité et de Conditions de Travail).</w:t>
      </w:r>
    </w:p>
    <w:p w14:paraId="66504422" w14:textId="77777777" w:rsidR="003D779F" w:rsidRDefault="003D779F" w:rsidP="003D779F">
      <w:pPr>
        <w:pStyle w:val="TITRE20"/>
        <w:ind w:left="0"/>
        <w:jc w:val="both"/>
        <w:rPr>
          <w:rStyle w:val="Style7Car"/>
          <w:rFonts w:cs="Arial"/>
          <w:sz w:val="20"/>
          <w:szCs w:val="20"/>
        </w:rPr>
      </w:pPr>
    </w:p>
    <w:p w14:paraId="3052C55D" w14:textId="77777777" w:rsidR="003D779F" w:rsidRPr="0079107A" w:rsidRDefault="003D779F" w:rsidP="003D779F">
      <w:pPr>
        <w:pStyle w:val="TITRE20"/>
        <w:ind w:left="0"/>
        <w:jc w:val="both"/>
        <w:rPr>
          <w:rFonts w:cs="Arial"/>
          <w:sz w:val="20"/>
          <w:szCs w:val="20"/>
        </w:rPr>
      </w:pPr>
      <w:r w:rsidRPr="0079107A">
        <w:rPr>
          <w:rStyle w:val="Style7Car"/>
          <w:rFonts w:cs="Arial"/>
          <w:sz w:val="20"/>
          <w:szCs w:val="20"/>
        </w:rPr>
        <w:t xml:space="preserve">La mission de l’assistant de prévention est d’assister et de conseiller l’autorité territoriale </w:t>
      </w:r>
      <w:r>
        <w:rPr>
          <w:rStyle w:val="Style7Car"/>
          <w:rFonts w:cs="Arial"/>
          <w:sz w:val="20"/>
          <w:szCs w:val="20"/>
        </w:rPr>
        <w:t>(</w:t>
      </w:r>
      <w:r w:rsidRPr="0079107A">
        <w:rPr>
          <w:rStyle w:val="Style7Car"/>
          <w:rFonts w:cs="Arial"/>
          <w:sz w:val="20"/>
          <w:szCs w:val="20"/>
        </w:rPr>
        <w:t>auprès de laquelle il est placé</w:t>
      </w:r>
      <w:r>
        <w:rPr>
          <w:rStyle w:val="Style7Car"/>
          <w:rFonts w:cs="Arial"/>
          <w:sz w:val="20"/>
          <w:szCs w:val="20"/>
        </w:rPr>
        <w:t>)</w:t>
      </w:r>
      <w:r w:rsidRPr="0079107A">
        <w:rPr>
          <w:rStyle w:val="Style7Car"/>
          <w:rFonts w:cs="Arial"/>
          <w:sz w:val="20"/>
          <w:szCs w:val="20"/>
        </w:rPr>
        <w:t xml:space="preserve"> </w:t>
      </w:r>
      <w:r w:rsidRPr="009130B6">
        <w:rPr>
          <w:rStyle w:val="Style7Car"/>
          <w:rFonts w:cs="Arial"/>
          <w:sz w:val="20"/>
          <w:szCs w:val="20"/>
          <w:shd w:val="clear" w:color="auto" w:fill="FFFFFF" w:themeFill="background1"/>
        </w:rPr>
        <w:t>dans la démarche d’évaluation des risques et</w:t>
      </w:r>
      <w:r w:rsidRPr="0079107A">
        <w:rPr>
          <w:rStyle w:val="Style7Car"/>
          <w:rFonts w:cs="Arial"/>
          <w:sz w:val="20"/>
          <w:szCs w:val="20"/>
        </w:rPr>
        <w:t xml:space="preserve"> dans la mise en œuvre des règles d’hygiène et de sécurité au travail</w:t>
      </w:r>
      <w:r w:rsidRPr="0079107A">
        <w:rPr>
          <w:rFonts w:cs="Arial"/>
          <w:sz w:val="20"/>
          <w:szCs w:val="20"/>
        </w:rPr>
        <w:t>.</w:t>
      </w:r>
    </w:p>
    <w:p w14:paraId="726A41AC" w14:textId="77777777" w:rsidR="003D779F" w:rsidRDefault="00062E75" w:rsidP="003D779F">
      <w:pPr>
        <w:pStyle w:val="Corpsdetexte"/>
        <w:ind w:left="0"/>
        <w:rPr>
          <w:rStyle w:val="Style7Car"/>
          <w:rFonts w:cs="Arial"/>
        </w:rPr>
      </w:pPr>
      <w:r>
        <w:rPr>
          <w:rStyle w:val="Style7Car"/>
          <w:rFonts w:cs="Arial"/>
        </w:rPr>
        <w:t>Ce dernier</w:t>
      </w:r>
      <w:r w:rsidR="003D779F" w:rsidRPr="0079107A">
        <w:rPr>
          <w:rStyle w:val="Style7Car"/>
          <w:rFonts w:cs="Arial"/>
        </w:rPr>
        <w:t xml:space="preserve"> </w:t>
      </w:r>
      <w:proofErr w:type="spellStart"/>
      <w:r w:rsidR="003D779F" w:rsidRPr="0079107A">
        <w:rPr>
          <w:rStyle w:val="Style7Car"/>
          <w:rFonts w:cs="Arial"/>
        </w:rPr>
        <w:t>devra</w:t>
      </w:r>
      <w:proofErr w:type="spellEnd"/>
      <w:r w:rsidR="003D779F" w:rsidRPr="0079107A">
        <w:rPr>
          <w:rStyle w:val="Style7Car"/>
          <w:rFonts w:cs="Arial"/>
        </w:rPr>
        <w:t xml:space="preserve"> </w:t>
      </w:r>
      <w:proofErr w:type="spellStart"/>
      <w:r w:rsidR="003D779F" w:rsidRPr="0079107A">
        <w:rPr>
          <w:rStyle w:val="Style7Car"/>
          <w:rFonts w:cs="Arial"/>
        </w:rPr>
        <w:t>être</w:t>
      </w:r>
      <w:proofErr w:type="spellEnd"/>
      <w:r w:rsidR="003D779F" w:rsidRPr="0079107A">
        <w:rPr>
          <w:rStyle w:val="Style7Car"/>
          <w:rFonts w:cs="Arial"/>
        </w:rPr>
        <w:t xml:space="preserve"> </w:t>
      </w:r>
      <w:proofErr w:type="spellStart"/>
      <w:r w:rsidR="003D779F" w:rsidRPr="0079107A">
        <w:rPr>
          <w:rStyle w:val="Style7Car"/>
          <w:rFonts w:cs="Arial"/>
        </w:rPr>
        <w:t>informé</w:t>
      </w:r>
      <w:proofErr w:type="spellEnd"/>
      <w:r w:rsidR="003D779F" w:rsidRPr="0079107A">
        <w:rPr>
          <w:rStyle w:val="Style7Car"/>
          <w:rFonts w:cs="Arial"/>
        </w:rPr>
        <w:t xml:space="preserve"> de </w:t>
      </w:r>
      <w:proofErr w:type="spellStart"/>
      <w:r w:rsidR="003D779F" w:rsidRPr="0079107A">
        <w:rPr>
          <w:rStyle w:val="Style7Car"/>
          <w:rFonts w:cs="Arial"/>
        </w:rPr>
        <w:t>toute</w:t>
      </w:r>
      <w:proofErr w:type="spellEnd"/>
      <w:r w:rsidR="003D779F" w:rsidRPr="0079107A">
        <w:rPr>
          <w:rStyle w:val="Style7Car"/>
          <w:rFonts w:cs="Arial"/>
        </w:rPr>
        <w:t xml:space="preserve"> </w:t>
      </w:r>
      <w:proofErr w:type="spellStart"/>
      <w:r w:rsidR="003D779F" w:rsidRPr="0079107A">
        <w:rPr>
          <w:rStyle w:val="Style7Car"/>
          <w:rFonts w:cs="Arial"/>
        </w:rPr>
        <w:t>anomalie</w:t>
      </w:r>
      <w:proofErr w:type="spellEnd"/>
      <w:r w:rsidR="003D779F" w:rsidRPr="0079107A">
        <w:rPr>
          <w:rStyle w:val="Style7Car"/>
          <w:rFonts w:cs="Arial"/>
        </w:rPr>
        <w:t xml:space="preserve"> relative à </w:t>
      </w:r>
      <w:proofErr w:type="spellStart"/>
      <w:r w:rsidR="003D779F" w:rsidRPr="0079107A">
        <w:rPr>
          <w:rStyle w:val="Style7Car"/>
          <w:rFonts w:cs="Arial"/>
        </w:rPr>
        <w:t>l’hygiène</w:t>
      </w:r>
      <w:proofErr w:type="spellEnd"/>
      <w:r w:rsidR="003D779F" w:rsidRPr="0079107A">
        <w:rPr>
          <w:rStyle w:val="Style7Car"/>
          <w:rFonts w:cs="Arial"/>
        </w:rPr>
        <w:t xml:space="preserve"> et à la </w:t>
      </w:r>
      <w:proofErr w:type="spellStart"/>
      <w:r w:rsidR="003D779F" w:rsidRPr="0079107A">
        <w:rPr>
          <w:rStyle w:val="Style7Car"/>
          <w:rFonts w:cs="Arial"/>
        </w:rPr>
        <w:t>sécurité</w:t>
      </w:r>
      <w:proofErr w:type="spellEnd"/>
      <w:r w:rsidR="003D779F" w:rsidRPr="0079107A">
        <w:rPr>
          <w:rStyle w:val="Style7Car"/>
          <w:rFonts w:cs="Arial"/>
        </w:rPr>
        <w:t xml:space="preserve"> </w:t>
      </w:r>
      <w:proofErr w:type="spellStart"/>
      <w:r w:rsidR="003D779F" w:rsidRPr="0079107A">
        <w:rPr>
          <w:rStyle w:val="Style7Car"/>
          <w:rFonts w:cs="Arial"/>
        </w:rPr>
        <w:t>constatée</w:t>
      </w:r>
      <w:proofErr w:type="spellEnd"/>
      <w:r w:rsidR="003D779F" w:rsidRPr="0079107A">
        <w:rPr>
          <w:rStyle w:val="Style7Car"/>
          <w:rFonts w:cs="Arial"/>
        </w:rPr>
        <w:t xml:space="preserve"> par un agent.</w:t>
      </w:r>
    </w:p>
    <w:p w14:paraId="716648DC" w14:textId="77777777" w:rsidR="003D779F" w:rsidRDefault="003D779F" w:rsidP="003D779F">
      <w:pPr>
        <w:pStyle w:val="Corpsdetexte"/>
        <w:ind w:left="0"/>
        <w:rPr>
          <w:rStyle w:val="Style7Car"/>
          <w:rFonts w:cs="Arial"/>
        </w:rPr>
      </w:pPr>
    </w:p>
    <w:p w14:paraId="7C0616FB" w14:textId="77777777" w:rsidR="003D779F" w:rsidRPr="0079107A" w:rsidRDefault="003D779F" w:rsidP="003D779F">
      <w:pPr>
        <w:pStyle w:val="Corpsdetexte"/>
        <w:ind w:left="0"/>
        <w:rPr>
          <w:rStyle w:val="Style7Car"/>
          <w:rFonts w:cs="Arial"/>
        </w:rPr>
      </w:pPr>
      <w:r w:rsidRPr="0079107A">
        <w:rPr>
          <w:rStyle w:val="Style7Car"/>
          <w:rFonts w:cs="Arial"/>
        </w:rPr>
        <w:t xml:space="preserve">Pour </w:t>
      </w:r>
      <w:proofErr w:type="spellStart"/>
      <w:r w:rsidRPr="0079107A">
        <w:rPr>
          <w:rStyle w:val="Style7Car"/>
          <w:rFonts w:cs="Arial"/>
        </w:rPr>
        <w:t>cela</w:t>
      </w:r>
      <w:proofErr w:type="spellEnd"/>
      <w:r w:rsidRPr="0079107A">
        <w:rPr>
          <w:rStyle w:val="Style7Car"/>
          <w:rFonts w:cs="Arial"/>
        </w:rPr>
        <w:t xml:space="preserve">, un </w:t>
      </w:r>
      <w:proofErr w:type="spellStart"/>
      <w:r w:rsidRPr="0079107A">
        <w:rPr>
          <w:rStyle w:val="Style7Car"/>
          <w:rFonts w:cs="Arial"/>
        </w:rPr>
        <w:t>registre</w:t>
      </w:r>
      <w:proofErr w:type="spellEnd"/>
      <w:r w:rsidRPr="0079107A">
        <w:rPr>
          <w:rStyle w:val="Style7Car"/>
          <w:rFonts w:cs="Arial"/>
        </w:rPr>
        <w:t xml:space="preserve"> de suggestion </w:t>
      </w:r>
      <w:proofErr w:type="spellStart"/>
      <w:r w:rsidRPr="0079107A">
        <w:rPr>
          <w:rStyle w:val="Style7Car"/>
          <w:rFonts w:cs="Arial"/>
        </w:rPr>
        <w:t>en</w:t>
      </w:r>
      <w:proofErr w:type="spellEnd"/>
      <w:r w:rsidRPr="0079107A">
        <w:rPr>
          <w:rStyle w:val="Style7Car"/>
          <w:rFonts w:cs="Arial"/>
        </w:rPr>
        <w:t xml:space="preserve"> </w:t>
      </w:r>
      <w:proofErr w:type="spellStart"/>
      <w:r w:rsidRPr="0079107A">
        <w:rPr>
          <w:rStyle w:val="Style7Car"/>
          <w:rFonts w:cs="Arial"/>
        </w:rPr>
        <w:t>matière</w:t>
      </w:r>
      <w:proofErr w:type="spellEnd"/>
      <w:r w:rsidRPr="0079107A">
        <w:rPr>
          <w:rStyle w:val="Style7Car"/>
          <w:rFonts w:cs="Arial"/>
        </w:rPr>
        <w:t xml:space="preserve"> </w:t>
      </w:r>
      <w:proofErr w:type="spellStart"/>
      <w:r w:rsidRPr="0079107A">
        <w:rPr>
          <w:rStyle w:val="Style7Car"/>
          <w:rFonts w:cs="Arial"/>
        </w:rPr>
        <w:t>d’hygiène</w:t>
      </w:r>
      <w:proofErr w:type="spellEnd"/>
      <w:r w:rsidRPr="0079107A">
        <w:rPr>
          <w:rStyle w:val="Style7Car"/>
          <w:rFonts w:cs="Arial"/>
        </w:rPr>
        <w:t xml:space="preserve"> et de </w:t>
      </w:r>
      <w:proofErr w:type="spellStart"/>
      <w:r w:rsidRPr="0079107A">
        <w:rPr>
          <w:rStyle w:val="Style7Car"/>
          <w:rFonts w:cs="Arial"/>
        </w:rPr>
        <w:t>sécurité</w:t>
      </w:r>
      <w:proofErr w:type="spellEnd"/>
      <w:r w:rsidRPr="0079107A">
        <w:rPr>
          <w:rStyle w:val="Style7Car"/>
          <w:rFonts w:cs="Arial"/>
        </w:rPr>
        <w:t xml:space="preserve"> </w:t>
      </w:r>
      <w:proofErr w:type="spellStart"/>
      <w:r w:rsidRPr="0079107A">
        <w:rPr>
          <w:rStyle w:val="Style7Car"/>
          <w:rFonts w:cs="Arial"/>
        </w:rPr>
        <w:t>est</w:t>
      </w:r>
      <w:proofErr w:type="spellEnd"/>
      <w:r>
        <w:rPr>
          <w:rStyle w:val="Style7Car"/>
          <w:rFonts w:cs="Arial"/>
        </w:rPr>
        <w:t xml:space="preserve"> </w:t>
      </w:r>
      <w:r w:rsidRPr="0079107A">
        <w:rPr>
          <w:rStyle w:val="Style7Car"/>
          <w:rFonts w:cs="Arial"/>
        </w:rPr>
        <w:t xml:space="preserve">à la disposition des agents pour </w:t>
      </w:r>
      <w:proofErr w:type="spellStart"/>
      <w:r w:rsidRPr="0079107A">
        <w:rPr>
          <w:rStyle w:val="Style7Car"/>
          <w:rFonts w:cs="Arial"/>
        </w:rPr>
        <w:t>noter</w:t>
      </w:r>
      <w:proofErr w:type="spellEnd"/>
      <w:r w:rsidRPr="0079107A">
        <w:rPr>
          <w:rStyle w:val="Style7Car"/>
          <w:rFonts w:cs="Arial"/>
        </w:rPr>
        <w:t xml:space="preserve"> </w:t>
      </w:r>
      <w:proofErr w:type="spellStart"/>
      <w:r w:rsidRPr="0079107A">
        <w:rPr>
          <w:rStyle w:val="Style7Car"/>
          <w:rFonts w:cs="Arial"/>
        </w:rPr>
        <w:t>tous</w:t>
      </w:r>
      <w:proofErr w:type="spellEnd"/>
      <w:r w:rsidRPr="0079107A">
        <w:rPr>
          <w:rStyle w:val="Style7Car"/>
          <w:rFonts w:cs="Arial"/>
        </w:rPr>
        <w:t xml:space="preserve"> les </w:t>
      </w:r>
      <w:proofErr w:type="spellStart"/>
      <w:r w:rsidRPr="0079107A">
        <w:rPr>
          <w:rStyle w:val="Style7Car"/>
          <w:rFonts w:cs="Arial"/>
        </w:rPr>
        <w:t>dysfonctionnements</w:t>
      </w:r>
      <w:proofErr w:type="spellEnd"/>
      <w:r w:rsidRPr="0079107A">
        <w:rPr>
          <w:rStyle w:val="Style7Car"/>
          <w:rFonts w:cs="Arial"/>
        </w:rPr>
        <w:t xml:space="preserve"> </w:t>
      </w:r>
      <w:proofErr w:type="spellStart"/>
      <w:r w:rsidRPr="0079107A">
        <w:rPr>
          <w:rStyle w:val="Style7Car"/>
          <w:rFonts w:cs="Arial"/>
        </w:rPr>
        <w:t>dans</w:t>
      </w:r>
      <w:proofErr w:type="spellEnd"/>
      <w:r w:rsidRPr="0079107A">
        <w:rPr>
          <w:rStyle w:val="Style7Car"/>
          <w:rFonts w:cs="Arial"/>
        </w:rPr>
        <w:t xml:space="preserve"> la </w:t>
      </w:r>
      <w:proofErr w:type="spellStart"/>
      <w:r w:rsidRPr="0079107A">
        <w:rPr>
          <w:rStyle w:val="Style7Car"/>
          <w:rFonts w:cs="Arial"/>
        </w:rPr>
        <w:t>collectivité</w:t>
      </w:r>
      <w:proofErr w:type="spellEnd"/>
      <w:r w:rsidRPr="0079107A">
        <w:rPr>
          <w:rStyle w:val="Style7Car"/>
          <w:rFonts w:cs="Arial"/>
        </w:rPr>
        <w:t>.</w:t>
      </w:r>
    </w:p>
    <w:p w14:paraId="10AC8D27" w14:textId="77777777" w:rsidR="003D779F" w:rsidRDefault="003D779F" w:rsidP="003D779F">
      <w:pPr>
        <w:pStyle w:val="TITRE20"/>
        <w:ind w:left="0"/>
        <w:jc w:val="both"/>
        <w:rPr>
          <w:rStyle w:val="Style7Car"/>
          <w:rFonts w:cs="Arial"/>
          <w:sz w:val="20"/>
          <w:szCs w:val="20"/>
        </w:rPr>
      </w:pPr>
    </w:p>
    <w:p w14:paraId="46AFCF49" w14:textId="77777777" w:rsidR="003D779F" w:rsidRPr="00BB69F8" w:rsidRDefault="003D779F" w:rsidP="003D779F">
      <w:pPr>
        <w:pStyle w:val="TITRE20"/>
        <w:ind w:left="0"/>
        <w:jc w:val="both"/>
        <w:rPr>
          <w:rStyle w:val="Style7Car"/>
          <w:rFonts w:cs="Arial"/>
          <w:sz w:val="20"/>
          <w:szCs w:val="20"/>
        </w:rPr>
      </w:pPr>
      <w:r w:rsidRPr="00BB69F8">
        <w:rPr>
          <w:rStyle w:val="Style7Car"/>
          <w:rFonts w:cs="Arial"/>
          <w:sz w:val="20"/>
          <w:szCs w:val="20"/>
        </w:rPr>
        <w:t>L’Assistant de prévention aura la charge d’en aviser l’autorité territor</w:t>
      </w:r>
      <w:r>
        <w:rPr>
          <w:rStyle w:val="Style7Car"/>
          <w:rFonts w:cs="Arial"/>
          <w:sz w:val="20"/>
          <w:szCs w:val="20"/>
        </w:rPr>
        <w:t>iale et la FSSSCT du CST compétent</w:t>
      </w:r>
      <w:r w:rsidRPr="00BB69F8">
        <w:rPr>
          <w:rStyle w:val="Style7Car"/>
          <w:rFonts w:cs="Arial"/>
          <w:sz w:val="20"/>
          <w:szCs w:val="20"/>
        </w:rPr>
        <w:t xml:space="preserve"> ou à défaut le CST, si nécessaire.</w:t>
      </w:r>
    </w:p>
    <w:p w14:paraId="61AFED3F" w14:textId="77777777" w:rsidR="00A26AA4" w:rsidRPr="00E154D8" w:rsidRDefault="00176325">
      <w:pPr>
        <w:rPr>
          <w:i/>
        </w:rPr>
      </w:pPr>
      <w:r>
        <w:rPr>
          <w:rFonts w:cs="Times New Roman"/>
          <w:i/>
          <w:iCs/>
          <w:color w:val="86C0C9" w:themeColor="accent3"/>
          <w:sz w:val="18"/>
          <w:szCs w:val="24"/>
        </w:rPr>
        <w:t>M./Mme ____________</w:t>
      </w:r>
      <w:r>
        <w:rPr>
          <w:color w:val="86C0C9" w:themeColor="accent3"/>
        </w:rPr>
        <w:t xml:space="preserve"> </w:t>
      </w:r>
      <w:r>
        <w:t>est désigné</w:t>
      </w:r>
      <w:r>
        <w:rPr>
          <w:rFonts w:cs="Times New Roman"/>
          <w:i/>
          <w:iCs/>
          <w:color w:val="86C0C9" w:themeColor="accent3"/>
          <w:sz w:val="18"/>
          <w:szCs w:val="24"/>
        </w:rPr>
        <w:t>(e)</w:t>
      </w:r>
      <w:r>
        <w:rPr>
          <w:color w:val="86C0C9" w:themeColor="accent3"/>
        </w:rPr>
        <w:t xml:space="preserve"> </w:t>
      </w:r>
      <w:r>
        <w:t>assistant de prévention dans la collecti</w:t>
      </w:r>
      <w:r w:rsidRPr="003D779F">
        <w:t>vité</w:t>
      </w:r>
      <w:r w:rsidRPr="00E154D8">
        <w:rPr>
          <w:i/>
        </w:rPr>
        <w:t xml:space="preserve"> </w:t>
      </w:r>
      <w:r w:rsidRPr="00E154D8">
        <w:rPr>
          <w:i/>
          <w:color w:val="86C0C9" w:themeColor="accent3"/>
        </w:rPr>
        <w:t>(ou l’établissement public)</w:t>
      </w:r>
      <w:r w:rsidRPr="00E154D8">
        <w:rPr>
          <w:i/>
        </w:rPr>
        <w:t>.</w:t>
      </w:r>
    </w:p>
    <w:p w14:paraId="352D7FE6" w14:textId="77777777" w:rsidR="003D779F" w:rsidRPr="003D779F" w:rsidRDefault="003D779F">
      <w:pPr>
        <w:rPr>
          <w:color w:val="86C0C9" w:themeColor="accent3"/>
        </w:rPr>
      </w:pPr>
      <w:r w:rsidRPr="00E154D8">
        <w:rPr>
          <w:i/>
          <w:color w:val="86C0C9" w:themeColor="accent3"/>
        </w:rPr>
        <w:t>(Préciser, si plusieurs assistants de prévention ainsi que leurs services)</w:t>
      </w:r>
      <w:r w:rsidRPr="003D779F">
        <w:rPr>
          <w:color w:val="86C0C9" w:themeColor="accent3"/>
        </w:rPr>
        <w:t>.</w:t>
      </w:r>
    </w:p>
    <w:p w14:paraId="2D90779E" w14:textId="77777777" w:rsidR="00A26AA4" w:rsidRDefault="00176325">
      <w:pPr>
        <w:spacing w:beforeAutospacing="1" w:afterAutospacing="1"/>
        <w:outlineLvl w:val="2"/>
        <w:rPr>
          <w:rFonts w:eastAsia="Times New Roman" w:cs="Verdana"/>
          <w:b/>
          <w:bCs/>
          <w:sz w:val="22"/>
          <w:szCs w:val="27"/>
        </w:rPr>
      </w:pPr>
      <w:bookmarkStart w:id="52" w:name="_Toc486243960"/>
      <w:r>
        <w:rPr>
          <w:rFonts w:eastAsia="Times New Roman" w:cs="Verdana"/>
          <w:b/>
          <w:bCs/>
          <w:sz w:val="22"/>
          <w:szCs w:val="27"/>
          <w:u w:val="single"/>
        </w:rPr>
        <w:t>Article 47</w:t>
      </w:r>
      <w:r>
        <w:rPr>
          <w:rFonts w:eastAsia="Times New Roman" w:cs="Verdana"/>
          <w:b/>
          <w:bCs/>
          <w:sz w:val="22"/>
          <w:szCs w:val="27"/>
        </w:rPr>
        <w:t xml:space="preserve"> :</w:t>
      </w:r>
      <w:r>
        <w:rPr>
          <w:rFonts w:eastAsia="Times New Roman" w:cs="Verdana"/>
          <w:b/>
          <w:bCs/>
          <w:sz w:val="22"/>
          <w:szCs w:val="27"/>
        </w:rPr>
        <w:tab/>
        <w:t xml:space="preserve"> Désignation de l’agent chargé de la fonction d’inspection (ACFI)</w:t>
      </w:r>
      <w:bookmarkEnd w:id="52"/>
    </w:p>
    <w:p w14:paraId="1A49B2CE" w14:textId="77777777" w:rsidR="00AF1EFD" w:rsidRPr="00ED306E" w:rsidRDefault="00AF1EFD" w:rsidP="00062E75">
      <w:pPr>
        <w:spacing w:line="259" w:lineRule="auto"/>
        <w:rPr>
          <w:rFonts w:eastAsia="Calibri" w:cs="Arial"/>
          <w:color w:val="FF0000"/>
          <w:szCs w:val="20"/>
          <w:lang w:eastAsia="en-US"/>
        </w:rPr>
      </w:pPr>
      <w:r w:rsidRPr="002D2445">
        <w:rPr>
          <w:rFonts w:eastAsia="Calibri" w:cs="Arial"/>
          <w:szCs w:val="20"/>
          <w:lang w:eastAsia="en-US"/>
        </w:rPr>
        <w:t xml:space="preserve">L’autorité territoriale a obligation de nommer un ACFI après </w:t>
      </w:r>
      <w:r w:rsidR="003D779F">
        <w:rPr>
          <w:rFonts w:eastAsia="Calibri" w:cs="Arial"/>
          <w:szCs w:val="20"/>
          <w:lang w:eastAsia="en-US"/>
        </w:rPr>
        <w:t>information</w:t>
      </w:r>
      <w:r w:rsidRPr="00BB69F8">
        <w:rPr>
          <w:rFonts w:eastAsia="Calibri" w:cs="Arial"/>
          <w:szCs w:val="20"/>
          <w:lang w:eastAsia="en-US"/>
        </w:rPr>
        <w:t xml:space="preserve"> du comité</w:t>
      </w:r>
      <w:r w:rsidR="003D779F">
        <w:rPr>
          <w:rFonts w:eastAsia="Calibri" w:cs="Arial"/>
          <w:szCs w:val="20"/>
          <w:lang w:eastAsia="en-US"/>
        </w:rPr>
        <w:t xml:space="preserve"> social territorial et sa FSSSCT</w:t>
      </w:r>
      <w:r w:rsidRPr="00BB69F8">
        <w:rPr>
          <w:rFonts w:eastAsia="Calibri" w:cs="Arial"/>
          <w:szCs w:val="20"/>
          <w:lang w:eastAsia="en-US"/>
        </w:rPr>
        <w:t xml:space="preserve">. </w:t>
      </w:r>
    </w:p>
    <w:p w14:paraId="185D4A7A" w14:textId="77777777" w:rsidR="00AF1EFD" w:rsidRPr="002D2445" w:rsidRDefault="00AF1EFD" w:rsidP="00062E75">
      <w:pPr>
        <w:spacing w:line="259" w:lineRule="auto"/>
        <w:rPr>
          <w:rFonts w:eastAsia="Calibri" w:cs="Arial"/>
          <w:szCs w:val="20"/>
          <w:lang w:eastAsia="en-US"/>
        </w:rPr>
      </w:pPr>
      <w:r w:rsidRPr="002D2445">
        <w:rPr>
          <w:rFonts w:eastAsia="Calibri" w:cs="Arial"/>
          <w:szCs w:val="20"/>
          <w:lang w:eastAsia="en-US"/>
        </w:rPr>
        <w:t>Ses missions principales sont les suivantes :</w:t>
      </w:r>
    </w:p>
    <w:p w14:paraId="4DFEE24B" w14:textId="77777777" w:rsidR="00AF1EFD" w:rsidRPr="002D2445" w:rsidRDefault="00AF1EFD" w:rsidP="00062E75">
      <w:pPr>
        <w:numPr>
          <w:ilvl w:val="0"/>
          <w:numId w:val="15"/>
        </w:numPr>
        <w:suppressAutoHyphens w:val="0"/>
        <w:spacing w:line="259" w:lineRule="auto"/>
        <w:contextualSpacing/>
        <w:rPr>
          <w:rFonts w:eastAsia="Calibri" w:cs="Arial"/>
          <w:szCs w:val="20"/>
          <w:lang w:eastAsia="en-US"/>
        </w:rPr>
      </w:pPr>
      <w:r w:rsidRPr="002D2445">
        <w:rPr>
          <w:rFonts w:eastAsia="Calibri" w:cs="Arial"/>
          <w:szCs w:val="20"/>
          <w:lang w:eastAsia="en-US"/>
        </w:rPr>
        <w:t>Contrôler les conditions d’application des règles d’hygiène et sécurité</w:t>
      </w:r>
    </w:p>
    <w:p w14:paraId="463C2506" w14:textId="77777777" w:rsidR="00AF1EFD" w:rsidRPr="002D2445" w:rsidRDefault="00AF1EFD" w:rsidP="00062E75">
      <w:pPr>
        <w:numPr>
          <w:ilvl w:val="0"/>
          <w:numId w:val="15"/>
        </w:numPr>
        <w:suppressAutoHyphens w:val="0"/>
        <w:spacing w:line="259" w:lineRule="auto"/>
        <w:contextualSpacing/>
        <w:rPr>
          <w:rFonts w:eastAsia="Calibri" w:cs="Arial"/>
          <w:szCs w:val="20"/>
          <w:lang w:eastAsia="en-US"/>
        </w:rPr>
      </w:pPr>
      <w:r w:rsidRPr="002D2445">
        <w:rPr>
          <w:rFonts w:eastAsia="Calibri" w:cs="Arial"/>
          <w:szCs w:val="20"/>
          <w:lang w:eastAsia="en-US"/>
        </w:rPr>
        <w:t>Proposer à l’autorité territoriale toute mesure qui lui paraît de nature à améliorer l’hygiène et la sécurité du travail et la prévention des risques professionnels</w:t>
      </w:r>
    </w:p>
    <w:p w14:paraId="0C651F7D" w14:textId="77777777" w:rsidR="00AF1EFD" w:rsidRPr="00062E75" w:rsidRDefault="00AF1EFD" w:rsidP="00062E75">
      <w:pPr>
        <w:numPr>
          <w:ilvl w:val="0"/>
          <w:numId w:val="15"/>
        </w:numPr>
        <w:suppressAutoHyphens w:val="0"/>
        <w:spacing w:line="259" w:lineRule="auto"/>
        <w:contextualSpacing/>
        <w:rPr>
          <w:rFonts w:eastAsia="Calibri" w:cs="Arial"/>
          <w:szCs w:val="20"/>
          <w:lang w:eastAsia="en-US"/>
        </w:rPr>
      </w:pPr>
      <w:r w:rsidRPr="002D2445">
        <w:rPr>
          <w:rFonts w:eastAsia="Calibri" w:cs="Arial"/>
          <w:szCs w:val="20"/>
          <w:lang w:eastAsia="en-US"/>
        </w:rPr>
        <w:t>En cas de droit de retrait d’un agent, intervenir pour proposer des solutions et pour faire cesser la situation dangereuse.</w:t>
      </w:r>
    </w:p>
    <w:p w14:paraId="1E75BCC1" w14:textId="77777777" w:rsidR="00AF1EFD" w:rsidRPr="00062E75" w:rsidRDefault="00AF1EFD" w:rsidP="00062E75">
      <w:pPr>
        <w:spacing w:line="259" w:lineRule="auto"/>
        <w:contextualSpacing/>
        <w:rPr>
          <w:rFonts w:eastAsia="Calibri" w:cs="Arial"/>
          <w:szCs w:val="20"/>
          <w:lang w:eastAsia="en-US"/>
        </w:rPr>
      </w:pPr>
      <w:r>
        <w:rPr>
          <w:rFonts w:eastAsia="Calibri" w:cs="Arial"/>
          <w:szCs w:val="20"/>
          <w:lang w:eastAsia="en-US"/>
        </w:rPr>
        <w:t>Le CDG peut mettre à disposition un ACFI via une convention.</w:t>
      </w:r>
    </w:p>
    <w:p w14:paraId="25D6F063" w14:textId="77777777" w:rsidR="00364A5D" w:rsidRPr="00AF1EFD" w:rsidRDefault="00AF1EFD" w:rsidP="00364A5D">
      <w:pPr>
        <w:rPr>
          <w:b/>
          <w:bCs/>
          <w:szCs w:val="20"/>
        </w:rPr>
      </w:pPr>
      <w:r w:rsidRPr="00AF1EFD">
        <w:rPr>
          <w:b/>
          <w:bCs/>
          <w:szCs w:val="20"/>
        </w:rPr>
        <w:t>L’Assistant de Prévention et l’Agent Chargé de la Fonction d’Inspection</w:t>
      </w:r>
      <w:r>
        <w:rPr>
          <w:b/>
          <w:bCs/>
          <w:szCs w:val="20"/>
        </w:rPr>
        <w:t xml:space="preserve"> (ACFI)</w:t>
      </w:r>
      <w:r w:rsidRPr="00AF1EFD">
        <w:rPr>
          <w:b/>
          <w:bCs/>
          <w:szCs w:val="20"/>
        </w:rPr>
        <w:t xml:space="preserve"> sont 2 personnes différentes qui ont chacune leurs propres missions.</w:t>
      </w:r>
    </w:p>
    <w:p w14:paraId="41D0C940" w14:textId="77777777" w:rsidR="00364A5D" w:rsidRPr="00364A5D" w:rsidRDefault="00364A5D" w:rsidP="00062E75">
      <w:pPr>
        <w:spacing w:before="100" w:beforeAutospacing="1" w:after="100" w:afterAutospacing="1"/>
        <w:outlineLvl w:val="2"/>
        <w:rPr>
          <w:rFonts w:eastAsia="Times New Roman" w:cs="Verdana"/>
          <w:b/>
          <w:bCs/>
          <w:sz w:val="22"/>
          <w:szCs w:val="27"/>
        </w:rPr>
      </w:pPr>
      <w:r>
        <w:rPr>
          <w:rFonts w:eastAsia="Times New Roman" w:cs="Verdana"/>
          <w:b/>
          <w:bCs/>
          <w:sz w:val="22"/>
          <w:szCs w:val="27"/>
          <w:u w:val="single"/>
        </w:rPr>
        <w:t xml:space="preserve">Article </w:t>
      </w:r>
      <w:r w:rsidR="001E0EA9">
        <w:rPr>
          <w:rFonts w:eastAsia="Times New Roman" w:cs="Verdana"/>
          <w:b/>
          <w:bCs/>
          <w:sz w:val="22"/>
          <w:szCs w:val="27"/>
          <w:u w:val="single"/>
        </w:rPr>
        <w:t>48</w:t>
      </w:r>
      <w:r w:rsidR="004E58D3">
        <w:rPr>
          <w:rFonts w:eastAsia="Times New Roman" w:cs="Verdana"/>
          <w:b/>
          <w:bCs/>
          <w:sz w:val="22"/>
          <w:szCs w:val="27"/>
        </w:rPr>
        <w:t xml:space="preserve"> :</w:t>
      </w:r>
      <w:r w:rsidR="004E58D3">
        <w:rPr>
          <w:rFonts w:eastAsia="Times New Roman" w:cs="Verdana"/>
          <w:b/>
          <w:bCs/>
          <w:sz w:val="22"/>
          <w:szCs w:val="27"/>
        </w:rPr>
        <w:tab/>
        <w:t>Document U</w:t>
      </w:r>
      <w:r>
        <w:rPr>
          <w:rFonts w:eastAsia="Times New Roman" w:cs="Verdana"/>
          <w:b/>
          <w:bCs/>
          <w:sz w:val="22"/>
          <w:szCs w:val="27"/>
        </w:rPr>
        <w:t>nique</w:t>
      </w:r>
      <w:r w:rsidR="005A1154">
        <w:rPr>
          <w:rFonts w:eastAsia="Times New Roman" w:cs="Verdana"/>
          <w:b/>
          <w:bCs/>
          <w:sz w:val="22"/>
          <w:szCs w:val="27"/>
        </w:rPr>
        <w:t xml:space="preserve"> (DU) </w:t>
      </w:r>
      <w:r w:rsidR="005A1154" w:rsidRPr="005A1154">
        <w:rPr>
          <w:rFonts w:eastAsia="Times New Roman" w:cs="Verdana"/>
          <w:b/>
          <w:bCs/>
          <w:i/>
          <w:color w:val="86C0C9" w:themeColor="accent3"/>
          <w:sz w:val="22"/>
          <w:szCs w:val="27"/>
        </w:rPr>
        <w:t>ou Document Unique d’Evaluation des Risques Professionnels (DUERP)</w:t>
      </w:r>
    </w:p>
    <w:p w14:paraId="01C57A70" w14:textId="77777777" w:rsidR="000375DC" w:rsidRPr="000375DC" w:rsidRDefault="000375DC" w:rsidP="000375DC">
      <w:pPr>
        <w:pStyle w:val="Titre7"/>
        <w:rPr>
          <w:color w:val="808080" w:themeColor="background1" w:themeShade="80"/>
        </w:rPr>
      </w:pPr>
      <w:r>
        <w:rPr>
          <w:color w:val="808080" w:themeColor="background1" w:themeShade="80"/>
        </w:rPr>
        <w:t>Art. R4121-1 du</w:t>
      </w:r>
      <w:r w:rsidRPr="004B2DF6">
        <w:rPr>
          <w:color w:val="808080" w:themeColor="background1" w:themeShade="80"/>
        </w:rPr>
        <w:t xml:space="preserve"> code</w:t>
      </w:r>
      <w:r>
        <w:rPr>
          <w:color w:val="808080" w:themeColor="background1" w:themeShade="80"/>
        </w:rPr>
        <w:t xml:space="preserve"> du travail (issu du décret n°2001-1016 du 5 novembre 2001</w:t>
      </w:r>
    </w:p>
    <w:p w14:paraId="0FF6DA88" w14:textId="77777777" w:rsidR="00364A5D" w:rsidRDefault="005A1154" w:rsidP="00364A5D">
      <w:r>
        <w:t xml:space="preserve">Le Document Unique </w:t>
      </w:r>
      <w:r w:rsidRPr="005A1154">
        <w:rPr>
          <w:i/>
          <w:color w:val="86C0C9" w:themeColor="accent3"/>
        </w:rPr>
        <w:t>(ou Document Unique d’Evaluation des Risques Professionnels)</w:t>
      </w:r>
      <w:r w:rsidR="00364A5D">
        <w:t xml:space="preserve"> est un document au sein duquel sont inventoriés et évalués l’intégralité des risques auxquels sont exposés les agents au sein de la collectivité</w:t>
      </w:r>
      <w:r w:rsidR="00364A5D" w:rsidRPr="00E154D8">
        <w:rPr>
          <w:i/>
        </w:rPr>
        <w:t xml:space="preserve"> </w:t>
      </w:r>
      <w:r w:rsidR="00364A5D" w:rsidRPr="00E154D8">
        <w:rPr>
          <w:i/>
          <w:color w:val="86C0C9" w:themeColor="accent3"/>
        </w:rPr>
        <w:t>(ou de l’établissement public)</w:t>
      </w:r>
      <w:r w:rsidR="00364A5D">
        <w:t>.</w:t>
      </w:r>
    </w:p>
    <w:p w14:paraId="0C2A3D99" w14:textId="77777777" w:rsidR="00364A5D" w:rsidRDefault="00364A5D" w:rsidP="00364A5D">
      <w:r>
        <w:t xml:space="preserve">Cet outil d’évaluation permet de dresser un plan d’action et de déterminer les mesures de prévention à mettre en place au sein des différents services de la collectivité </w:t>
      </w:r>
      <w:r w:rsidRPr="00E154D8">
        <w:rPr>
          <w:i/>
          <w:color w:val="86C0C9" w:themeColor="accent3"/>
        </w:rPr>
        <w:t>(ou de l’établissement public)</w:t>
      </w:r>
      <w:r>
        <w:t>.</w:t>
      </w:r>
    </w:p>
    <w:p w14:paraId="4B89C4D0" w14:textId="77777777" w:rsidR="00364A5D" w:rsidRDefault="00364A5D" w:rsidP="00364A5D"/>
    <w:p w14:paraId="7F503C2C" w14:textId="77777777" w:rsidR="00364A5D" w:rsidRPr="00364A5D" w:rsidRDefault="00364A5D" w:rsidP="00364A5D">
      <w:r>
        <w:t xml:space="preserve">Il est le point de départ de toute démarche de prévention et est consultable </w:t>
      </w:r>
      <w:r w:rsidRPr="00E154D8">
        <w:rPr>
          <w:i/>
          <w:color w:val="86C0C9" w:themeColor="accent3"/>
        </w:rPr>
        <w:t>__________ (Préciser l’emplacement)</w:t>
      </w:r>
      <w:r>
        <w:t>.</w:t>
      </w:r>
    </w:p>
    <w:p w14:paraId="4421514E" w14:textId="77777777" w:rsidR="00A26AA4" w:rsidRDefault="001E0EA9">
      <w:pPr>
        <w:spacing w:beforeAutospacing="1" w:afterAutospacing="1"/>
        <w:outlineLvl w:val="2"/>
        <w:rPr>
          <w:rFonts w:eastAsia="Times New Roman" w:cs="Verdana"/>
          <w:b/>
          <w:bCs/>
          <w:sz w:val="22"/>
          <w:szCs w:val="27"/>
        </w:rPr>
      </w:pPr>
      <w:bookmarkStart w:id="53" w:name="_Toc486243961"/>
      <w:r>
        <w:rPr>
          <w:rFonts w:eastAsia="Times New Roman" w:cs="Verdana"/>
          <w:b/>
          <w:bCs/>
          <w:sz w:val="22"/>
          <w:szCs w:val="27"/>
          <w:u w:val="single"/>
        </w:rPr>
        <w:t>Article 49</w:t>
      </w:r>
      <w:r w:rsidR="00176325">
        <w:rPr>
          <w:rFonts w:eastAsia="Times New Roman" w:cs="Verdana"/>
          <w:b/>
          <w:bCs/>
          <w:sz w:val="22"/>
          <w:szCs w:val="27"/>
        </w:rPr>
        <w:t xml:space="preserve"> :</w:t>
      </w:r>
      <w:r w:rsidR="00176325">
        <w:rPr>
          <w:rFonts w:eastAsia="Times New Roman" w:cs="Verdana"/>
          <w:b/>
          <w:bCs/>
          <w:sz w:val="22"/>
          <w:szCs w:val="27"/>
        </w:rPr>
        <w:tab/>
        <w:t xml:space="preserve">Registre des </w:t>
      </w:r>
      <w:bookmarkEnd w:id="53"/>
      <w:r w:rsidR="005A1154">
        <w:rPr>
          <w:rFonts w:eastAsia="Times New Roman" w:cs="Verdana"/>
          <w:b/>
          <w:bCs/>
          <w:sz w:val="22"/>
          <w:szCs w:val="27"/>
        </w:rPr>
        <w:t xml:space="preserve">dangers graves et imminents </w:t>
      </w:r>
    </w:p>
    <w:p w14:paraId="4D38F7C6" w14:textId="77777777" w:rsidR="00A26AA4" w:rsidRDefault="00176325">
      <w:r>
        <w:t>La collectivit</w:t>
      </w:r>
      <w:r w:rsidRPr="003D779F">
        <w:t xml:space="preserve">é </w:t>
      </w:r>
      <w:r w:rsidRPr="00E154D8">
        <w:rPr>
          <w:i/>
          <w:color w:val="86C0C9" w:themeColor="accent3"/>
        </w:rPr>
        <w:t>(ou l’établissement public)</w:t>
      </w:r>
      <w:r w:rsidRPr="003D779F">
        <w:rPr>
          <w:color w:val="86C0C9" w:themeColor="accent3"/>
        </w:rPr>
        <w:t xml:space="preserve"> </w:t>
      </w:r>
      <w:r w:rsidRPr="003D779F">
        <w:t>c</w:t>
      </w:r>
      <w:r>
        <w:t>onsigne toutes déclarations d’accident (grave ou bénin) dans un registre.</w:t>
      </w:r>
    </w:p>
    <w:p w14:paraId="1D8649FD" w14:textId="77777777" w:rsidR="00EE1BB4" w:rsidRDefault="00EE1BB4" w:rsidP="00EE1BB4">
      <w:pPr>
        <w:pStyle w:val="Style4"/>
        <w:spacing w:after="0"/>
        <w:jc w:val="both"/>
        <w:rPr>
          <w:rFonts w:cs="Arial"/>
          <w:i w:val="0"/>
          <w:sz w:val="20"/>
          <w:szCs w:val="20"/>
        </w:rPr>
      </w:pPr>
    </w:p>
    <w:p w14:paraId="43D12755" w14:textId="77777777" w:rsidR="00EE1BB4" w:rsidRPr="00A84563" w:rsidRDefault="00EE1BB4" w:rsidP="00EE1BB4">
      <w:pPr>
        <w:pStyle w:val="Style4"/>
        <w:spacing w:after="0"/>
        <w:jc w:val="both"/>
        <w:rPr>
          <w:rFonts w:cs="Arial"/>
          <w:i w:val="0"/>
          <w:color w:val="0000FF"/>
          <w:sz w:val="20"/>
          <w:szCs w:val="20"/>
        </w:rPr>
      </w:pPr>
      <w:r w:rsidRPr="00A84563">
        <w:rPr>
          <w:rFonts w:cs="Arial"/>
          <w:i w:val="0"/>
          <w:sz w:val="20"/>
          <w:szCs w:val="20"/>
        </w:rPr>
        <w:t>Ce registre</w:t>
      </w:r>
      <w:r>
        <w:rPr>
          <w:rFonts w:cs="Arial"/>
          <w:i w:val="0"/>
          <w:sz w:val="20"/>
          <w:szCs w:val="20"/>
        </w:rPr>
        <w:t xml:space="preserve"> </w:t>
      </w:r>
      <w:r w:rsidRPr="00BB69F8">
        <w:rPr>
          <w:rFonts w:cs="Arial"/>
          <w:i w:val="0"/>
          <w:sz w:val="20"/>
          <w:szCs w:val="20"/>
        </w:rPr>
        <w:t xml:space="preserve">est obligatoire et est </w:t>
      </w:r>
      <w:r w:rsidRPr="00A84563">
        <w:rPr>
          <w:rFonts w:cs="Arial"/>
          <w:i w:val="0"/>
          <w:sz w:val="20"/>
          <w:szCs w:val="20"/>
        </w:rPr>
        <w:t xml:space="preserve">un document dans lequel sont consignées toutes les situations où les agents ont exercé leur droit de retrait. </w:t>
      </w:r>
    </w:p>
    <w:p w14:paraId="49DEB91A" w14:textId="77777777" w:rsidR="00EE1BB4" w:rsidRDefault="00EE1BB4" w:rsidP="00EE1BB4">
      <w:pPr>
        <w:autoSpaceDE w:val="0"/>
        <w:autoSpaceDN w:val="0"/>
        <w:spacing w:line="276" w:lineRule="auto"/>
        <w:rPr>
          <w:rFonts w:cs="Arial"/>
          <w:szCs w:val="20"/>
        </w:rPr>
      </w:pPr>
      <w:r w:rsidRPr="00644F18">
        <w:rPr>
          <w:rFonts w:cs="Arial"/>
          <w:szCs w:val="20"/>
        </w:rPr>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006FF064" w14:textId="77777777" w:rsidR="00A26AA4" w:rsidRDefault="00A26AA4"/>
    <w:p w14:paraId="6165ECEA" w14:textId="77777777" w:rsidR="00EE1BB4" w:rsidRDefault="00176325">
      <w:r>
        <w:t>Tout accident de travail grave et imminent doit fair</w:t>
      </w:r>
      <w:r w:rsidR="00EE1BB4">
        <w:t>e l’objet d’une information auprès de la FSS</w:t>
      </w:r>
      <w:r>
        <w:t>SCT</w:t>
      </w:r>
      <w:r w:rsidR="00EE1BB4">
        <w:t>* compétente (un bilan doit être transmis pour information auprès de la FSSSCT compétente)</w:t>
      </w:r>
      <w:r>
        <w:t>.</w:t>
      </w:r>
    </w:p>
    <w:p w14:paraId="1E3EBCE1" w14:textId="77777777" w:rsidR="00062E75" w:rsidRDefault="00062E75"/>
    <w:p w14:paraId="67E0C9F2" w14:textId="77777777" w:rsidR="00EE1BB4" w:rsidRPr="00062E75" w:rsidRDefault="00EE1BB4">
      <w:pPr>
        <w:rPr>
          <w:i/>
          <w:sz w:val="16"/>
          <w:szCs w:val="16"/>
        </w:rPr>
      </w:pPr>
      <w:r w:rsidRPr="00062E75">
        <w:rPr>
          <w:i/>
          <w:sz w:val="16"/>
          <w:szCs w:val="16"/>
        </w:rPr>
        <w:t>*FSSSCT : La Formation Spécialisée en matière de Santé, de Sécurité et de Conditions de travail est au sein du Comité Social Territorial (CST). Les collectivités et établissements publics affilié(e)s au CDG 53, les saisines seront à réalisées sur votre espace affilié sur le site du CDG 53.</w:t>
      </w:r>
    </w:p>
    <w:p w14:paraId="35B02A52" w14:textId="77777777" w:rsidR="00A26AA4" w:rsidRDefault="001E0EA9">
      <w:pPr>
        <w:spacing w:beforeAutospacing="1" w:afterAutospacing="1"/>
        <w:outlineLvl w:val="2"/>
        <w:rPr>
          <w:rFonts w:eastAsia="Times New Roman" w:cs="Verdana"/>
          <w:b/>
          <w:bCs/>
          <w:sz w:val="22"/>
          <w:szCs w:val="27"/>
        </w:rPr>
      </w:pPr>
      <w:bookmarkStart w:id="54" w:name="_Toc486243962"/>
      <w:r>
        <w:rPr>
          <w:rFonts w:eastAsia="Times New Roman" w:cs="Verdana"/>
          <w:b/>
          <w:bCs/>
          <w:sz w:val="22"/>
          <w:szCs w:val="27"/>
          <w:u w:val="single"/>
        </w:rPr>
        <w:lastRenderedPageBreak/>
        <w:t>Article 50</w:t>
      </w:r>
      <w:r w:rsidR="00176325">
        <w:rPr>
          <w:rFonts w:eastAsia="Times New Roman" w:cs="Verdana"/>
          <w:b/>
          <w:bCs/>
          <w:sz w:val="22"/>
          <w:szCs w:val="27"/>
        </w:rPr>
        <w:t xml:space="preserve"> :</w:t>
      </w:r>
      <w:r w:rsidR="00176325">
        <w:rPr>
          <w:rFonts w:eastAsia="Times New Roman" w:cs="Verdana"/>
          <w:b/>
          <w:bCs/>
          <w:sz w:val="22"/>
          <w:szCs w:val="27"/>
        </w:rPr>
        <w:tab/>
        <w:t>Registre de</w:t>
      </w:r>
      <w:bookmarkEnd w:id="54"/>
      <w:r w:rsidR="005A1154">
        <w:rPr>
          <w:rFonts w:eastAsia="Times New Roman" w:cs="Verdana"/>
          <w:b/>
          <w:bCs/>
          <w:sz w:val="22"/>
          <w:szCs w:val="27"/>
        </w:rPr>
        <w:t>s accidents de travail bénins</w:t>
      </w:r>
    </w:p>
    <w:p w14:paraId="42546AB9" w14:textId="77777777" w:rsidR="005A1154" w:rsidRPr="005A1154" w:rsidRDefault="005A1154" w:rsidP="005A1154">
      <w:pPr>
        <w:rPr>
          <w:color w:val="000000" w:themeColor="text1"/>
          <w:szCs w:val="20"/>
        </w:rPr>
      </w:pPr>
      <w:r w:rsidRPr="005A1154">
        <w:rPr>
          <w:color w:val="000000" w:themeColor="text1"/>
          <w:szCs w:val="20"/>
        </w:rPr>
        <w:t xml:space="preserve">Sont considérés comme </w:t>
      </w:r>
      <w:r w:rsidRPr="005A1154">
        <w:rPr>
          <w:b/>
          <w:color w:val="000000" w:themeColor="text1"/>
          <w:szCs w:val="20"/>
        </w:rPr>
        <w:t>accidents bénins</w:t>
      </w:r>
      <w:r w:rsidRPr="005A1154">
        <w:rPr>
          <w:color w:val="000000" w:themeColor="text1"/>
          <w:szCs w:val="20"/>
        </w:rPr>
        <w:t xml:space="preserve"> les accidents du travail qui n’entraînent ni arrêt, ni soins médicaux donnant lieu à une prise en charge par les régimes d’assurance-maladie.</w:t>
      </w:r>
    </w:p>
    <w:p w14:paraId="3B8F1A5E" w14:textId="77777777" w:rsidR="005A1154" w:rsidRPr="005A1154" w:rsidRDefault="005A1154" w:rsidP="005A1154">
      <w:pPr>
        <w:rPr>
          <w:color w:val="000000" w:themeColor="text1"/>
          <w:sz w:val="16"/>
          <w:szCs w:val="20"/>
        </w:rPr>
      </w:pPr>
    </w:p>
    <w:p w14:paraId="7BF355D9" w14:textId="77777777" w:rsidR="005A1154" w:rsidRPr="005A1154" w:rsidRDefault="005A1154" w:rsidP="005A1154">
      <w:pPr>
        <w:rPr>
          <w:color w:val="000000" w:themeColor="text1"/>
          <w:szCs w:val="20"/>
        </w:rPr>
      </w:pPr>
      <w:r w:rsidRPr="005A1154">
        <w:rPr>
          <w:color w:val="000000" w:themeColor="text1"/>
          <w:szCs w:val="20"/>
        </w:rPr>
        <w:t>L’age</w:t>
      </w:r>
      <w:r w:rsidR="00EB203E">
        <w:rPr>
          <w:color w:val="000000" w:themeColor="text1"/>
          <w:szCs w:val="20"/>
        </w:rPr>
        <w:t>nt victime d’un accident bénin a</w:t>
      </w:r>
      <w:r w:rsidRPr="005A1154">
        <w:rPr>
          <w:color w:val="000000" w:themeColor="text1"/>
          <w:szCs w:val="20"/>
        </w:rPr>
        <w:t xml:space="preserve"> la possibilité de le déclarer afin de conserver une trace et de préserver ses droits en cas d'aggravation ultérieure (exemple : blessure avec un clou rouillé : risque de tétanos)</w:t>
      </w:r>
      <w:r>
        <w:rPr>
          <w:color w:val="000000" w:themeColor="text1"/>
          <w:szCs w:val="20"/>
        </w:rPr>
        <w:t>.</w:t>
      </w:r>
    </w:p>
    <w:p w14:paraId="41314D88" w14:textId="77777777" w:rsidR="005A1154" w:rsidRPr="005472AC" w:rsidRDefault="005A1154" w:rsidP="005A1154">
      <w:pPr>
        <w:rPr>
          <w:rFonts w:cstheme="minorHAnsi"/>
          <w:color w:val="FF0000"/>
          <w:sz w:val="10"/>
          <w:szCs w:val="20"/>
        </w:rPr>
      </w:pPr>
    </w:p>
    <w:p w14:paraId="1B78433C" w14:textId="77777777" w:rsidR="00A26AA4" w:rsidRPr="005A1154" w:rsidRDefault="005A1154">
      <w:pPr>
        <w:rPr>
          <w:rFonts w:cstheme="minorHAnsi"/>
          <w:color w:val="FFA93A" w:themeColor="accent4"/>
          <w:szCs w:val="20"/>
        </w:rPr>
      </w:pPr>
      <w:r w:rsidRPr="005A1154">
        <w:rPr>
          <w:color w:val="FFA93A" w:themeColor="accent4"/>
          <w:szCs w:val="20"/>
        </w:rPr>
        <w:t>(L’ouverture d’un registre de déclaration d’accidents de service bénins n’est pas prévue par le statut de</w:t>
      </w:r>
      <w:r>
        <w:rPr>
          <w:color w:val="FFA93A" w:themeColor="accent4"/>
          <w:szCs w:val="20"/>
        </w:rPr>
        <w:t xml:space="preserve"> la fonction publique territoriale</w:t>
      </w:r>
      <w:r w:rsidRPr="005A1154">
        <w:rPr>
          <w:color w:val="FFA93A" w:themeColor="accent4"/>
          <w:szCs w:val="20"/>
        </w:rPr>
        <w:t xml:space="preserve"> mais par le Code de la Sécurité Sociale, il permet d’inscr</w:t>
      </w:r>
      <w:r w:rsidR="00EB203E">
        <w:rPr>
          <w:color w:val="FFA93A" w:themeColor="accent4"/>
          <w:szCs w:val="20"/>
        </w:rPr>
        <w:t>ire les accidents qui semblent a</w:t>
      </w:r>
      <w:r w:rsidRPr="005A1154">
        <w:rPr>
          <w:color w:val="FFA93A" w:themeColor="accent4"/>
          <w:szCs w:val="20"/>
        </w:rPr>
        <w:t xml:space="preserve"> priori être sans grande conséquence sur la santé, et n’entraîner ni arrêt de travail, ni soins médicaux donnant lieu à une prise en charge par un régime d’assurance-maladie.)</w:t>
      </w:r>
    </w:p>
    <w:p w14:paraId="6FB80CB1" w14:textId="77777777" w:rsidR="005A1154" w:rsidRDefault="001E0EA9" w:rsidP="005A1154">
      <w:pPr>
        <w:spacing w:beforeAutospacing="1" w:afterAutospacing="1"/>
        <w:outlineLvl w:val="2"/>
        <w:rPr>
          <w:rFonts w:eastAsia="Times New Roman" w:cs="Verdana"/>
          <w:b/>
          <w:bCs/>
          <w:sz w:val="22"/>
          <w:szCs w:val="27"/>
        </w:rPr>
      </w:pPr>
      <w:bookmarkStart w:id="55" w:name="_Toc486243963"/>
      <w:r>
        <w:rPr>
          <w:rFonts w:eastAsia="Times New Roman" w:cs="Verdana"/>
          <w:b/>
          <w:bCs/>
          <w:sz w:val="22"/>
          <w:szCs w:val="27"/>
          <w:u w:val="single"/>
        </w:rPr>
        <w:t>Article 51</w:t>
      </w:r>
      <w:r w:rsidR="00176325">
        <w:rPr>
          <w:rFonts w:eastAsia="Times New Roman" w:cs="Verdana"/>
          <w:b/>
          <w:bCs/>
          <w:sz w:val="22"/>
          <w:szCs w:val="27"/>
        </w:rPr>
        <w:t xml:space="preserve"> :</w:t>
      </w:r>
      <w:r w:rsidR="00176325">
        <w:rPr>
          <w:rFonts w:eastAsia="Times New Roman" w:cs="Verdana"/>
          <w:b/>
          <w:bCs/>
          <w:sz w:val="22"/>
          <w:szCs w:val="27"/>
        </w:rPr>
        <w:tab/>
      </w:r>
      <w:bookmarkEnd w:id="55"/>
      <w:r w:rsidR="005A1154">
        <w:rPr>
          <w:rFonts w:eastAsia="Times New Roman" w:cs="Verdana"/>
          <w:b/>
          <w:bCs/>
          <w:sz w:val="22"/>
          <w:szCs w:val="27"/>
        </w:rPr>
        <w:t xml:space="preserve">Registre de santé et de sécurité au travail </w:t>
      </w:r>
    </w:p>
    <w:p w14:paraId="02CBCF7A" w14:textId="77777777" w:rsidR="005A1154" w:rsidRDefault="005A1154" w:rsidP="005A1154">
      <w:pPr>
        <w:rPr>
          <w:rFonts w:eastAsia="Times New Roman" w:cs="Times New Roman"/>
          <w:i/>
          <w:iCs/>
          <w:color w:val="808080"/>
          <w:sz w:val="18"/>
          <w:szCs w:val="24"/>
        </w:rPr>
      </w:pPr>
      <w:r>
        <w:rPr>
          <w:rFonts w:eastAsia="Times New Roman" w:cs="Times New Roman"/>
          <w:i/>
          <w:iCs/>
          <w:color w:val="808080"/>
          <w:sz w:val="18"/>
          <w:szCs w:val="24"/>
        </w:rPr>
        <w:t xml:space="preserve">Art. 3-1 du décret n° 85-603 du 10 juin 1985 modifié </w:t>
      </w:r>
    </w:p>
    <w:p w14:paraId="5FE32175" w14:textId="77777777" w:rsidR="00A26AA4" w:rsidRDefault="005A1154" w:rsidP="005A1154">
      <w:r>
        <w:t xml:space="preserve">Ce registre est à la disposition des agents </w:t>
      </w:r>
      <w:r w:rsidRPr="00F142B1">
        <w:rPr>
          <w:rFonts w:cs="Times New Roman"/>
          <w:i/>
          <w:iCs/>
          <w:color w:val="86C0C9" w:themeColor="accent3"/>
          <w:szCs w:val="20"/>
        </w:rPr>
        <w:t>(préciser lieu)</w:t>
      </w:r>
      <w:r w:rsidRPr="00F142B1">
        <w:rPr>
          <w:color w:val="86C0C9" w:themeColor="accent3"/>
          <w:szCs w:val="20"/>
        </w:rPr>
        <w:t xml:space="preserve"> </w:t>
      </w:r>
      <w:r w:rsidRPr="00F142B1">
        <w:rPr>
          <w:color w:val="86C0C9" w:themeColor="accent3"/>
        </w:rPr>
        <w:t>_________________</w:t>
      </w:r>
      <w:r>
        <w:t>afin d’y consigner toutes les observations et suggestions relatives à la prévention des risques et à l’amélioration des conditions de travail.</w:t>
      </w:r>
    </w:p>
    <w:p w14:paraId="278770CE" w14:textId="77777777" w:rsidR="00A26AA4" w:rsidRDefault="00176325">
      <w:pPr>
        <w:spacing w:after="200" w:line="276" w:lineRule="auto"/>
        <w:jc w:val="left"/>
        <w:rPr>
          <w:rFonts w:eastAsia="Times New Roman" w:cs="Arial"/>
          <w:bCs/>
          <w:sz w:val="22"/>
          <w:shd w:val="clear" w:color="auto" w:fill="FFFF00"/>
        </w:rPr>
      </w:pPr>
      <w:r>
        <w:br w:type="page"/>
      </w:r>
    </w:p>
    <w:p w14:paraId="11FF5D84" w14:textId="77777777" w:rsidR="00A26AA4" w:rsidRDefault="00A26AA4">
      <w:pPr>
        <w:rPr>
          <w:rFonts w:eastAsia="Times New Roman" w:cs="Arial"/>
          <w:bCs/>
          <w:sz w:val="22"/>
        </w:rPr>
      </w:pPr>
    </w:p>
    <w:p w14:paraId="0CB339CB" w14:textId="77777777" w:rsidR="00C623B3" w:rsidRPr="0035224E" w:rsidRDefault="00176325">
      <w:pPr>
        <w:keepNext/>
        <w:pBdr>
          <w:top w:val="single" w:sz="4" w:space="1" w:color="000000"/>
          <w:left w:val="single" w:sz="4" w:space="4" w:color="000000"/>
          <w:bottom w:val="single" w:sz="4" w:space="1" w:color="000000"/>
          <w:right w:val="single" w:sz="4" w:space="4" w:color="000000"/>
        </w:pBdr>
        <w:shd w:val="clear" w:color="auto" w:fill="0F304D" w:themeFill="accent2"/>
        <w:spacing w:before="240" w:after="60"/>
        <w:jc w:val="center"/>
        <w:outlineLvl w:val="0"/>
        <w:rPr>
          <w:rFonts w:ascii="Arial Black" w:eastAsia="Times New Roman" w:hAnsi="Arial Black" w:cs="Times New Roman"/>
          <w:b/>
          <w:bCs/>
          <w:kern w:val="2"/>
          <w:sz w:val="32"/>
          <w:szCs w:val="32"/>
        </w:rPr>
      </w:pPr>
      <w:bookmarkStart w:id="56" w:name="_Toc486243964"/>
      <w:r w:rsidRPr="0035224E">
        <w:rPr>
          <w:rFonts w:ascii="Arial Black" w:eastAsia="Times New Roman" w:hAnsi="Arial Black" w:cs="Times New Roman"/>
          <w:b/>
          <w:bCs/>
          <w:kern w:val="2"/>
          <w:sz w:val="32"/>
          <w:szCs w:val="32"/>
        </w:rPr>
        <w:t>TROISIEME PARTIE :</w:t>
      </w:r>
      <w:bookmarkEnd w:id="56"/>
      <w:r w:rsidRPr="0035224E">
        <w:rPr>
          <w:rFonts w:ascii="Arial Black" w:eastAsia="Times New Roman" w:hAnsi="Arial Black" w:cs="Times New Roman"/>
          <w:b/>
          <w:bCs/>
          <w:kern w:val="2"/>
          <w:sz w:val="32"/>
          <w:szCs w:val="32"/>
        </w:rPr>
        <w:t xml:space="preserve"> </w:t>
      </w:r>
      <w:bookmarkStart w:id="57" w:name="_Toc486243965"/>
      <w:r w:rsidRPr="0035224E">
        <w:rPr>
          <w:rFonts w:ascii="Arial Black" w:eastAsia="Times New Roman" w:hAnsi="Arial Black" w:cs="Times New Roman"/>
          <w:b/>
          <w:bCs/>
          <w:kern w:val="2"/>
          <w:sz w:val="32"/>
          <w:szCs w:val="32"/>
        </w:rPr>
        <w:br/>
        <w:t>REGLES DE VIE DANS LA COLLECTIVITE</w:t>
      </w:r>
      <w:bookmarkEnd w:id="57"/>
      <w:r w:rsidR="00C623B3" w:rsidRPr="0035224E">
        <w:rPr>
          <w:rFonts w:ascii="Arial Black" w:eastAsia="Times New Roman" w:hAnsi="Arial Black" w:cs="Times New Roman"/>
          <w:b/>
          <w:bCs/>
          <w:kern w:val="2"/>
          <w:sz w:val="32"/>
          <w:szCs w:val="32"/>
        </w:rPr>
        <w:t xml:space="preserve"> </w:t>
      </w:r>
    </w:p>
    <w:p w14:paraId="52BCD3FF" w14:textId="77777777" w:rsidR="00A26AA4" w:rsidRPr="0035224E" w:rsidRDefault="00C623B3">
      <w:pPr>
        <w:keepNext/>
        <w:pBdr>
          <w:top w:val="single" w:sz="4" w:space="1" w:color="000000"/>
          <w:left w:val="single" w:sz="4" w:space="4" w:color="000000"/>
          <w:bottom w:val="single" w:sz="4" w:space="1" w:color="000000"/>
          <w:right w:val="single" w:sz="4" w:space="4" w:color="000000"/>
        </w:pBdr>
        <w:shd w:val="clear" w:color="auto" w:fill="0F304D" w:themeFill="accent2"/>
        <w:spacing w:before="240" w:after="60"/>
        <w:jc w:val="center"/>
        <w:outlineLvl w:val="0"/>
        <w:rPr>
          <w:rFonts w:ascii="Arial Black" w:eastAsia="Times New Roman" w:hAnsi="Arial Black" w:cs="Times New Roman"/>
          <w:b/>
          <w:bCs/>
          <w:i/>
          <w:kern w:val="2"/>
          <w:sz w:val="32"/>
          <w:szCs w:val="32"/>
        </w:rPr>
      </w:pPr>
      <w:r w:rsidRPr="0035224E">
        <w:rPr>
          <w:rFonts w:ascii="Arial Black" w:eastAsia="Times New Roman" w:hAnsi="Arial Black" w:cs="Times New Roman"/>
          <w:b/>
          <w:bCs/>
          <w:i/>
          <w:color w:val="86C0C9" w:themeColor="accent3"/>
          <w:kern w:val="2"/>
          <w:sz w:val="32"/>
          <w:szCs w:val="32"/>
        </w:rPr>
        <w:t>(ou L’ETABLISSEMENT PUBLIC)</w:t>
      </w:r>
    </w:p>
    <w:p w14:paraId="311DC0C5" w14:textId="77777777" w:rsidR="00A26AA4" w:rsidRDefault="00A26AA4">
      <w:pPr>
        <w:rPr>
          <w:rFonts w:eastAsia="Times New Roman" w:cs="Arial"/>
          <w:bCs/>
          <w:sz w:val="22"/>
        </w:rPr>
      </w:pPr>
    </w:p>
    <w:p w14:paraId="5D7904F4" w14:textId="77777777" w:rsidR="00A26AA4" w:rsidRDefault="00176325">
      <w:pPr>
        <w:rPr>
          <w:rFonts w:eastAsia="Times New Roman" w:cs="Arial"/>
          <w:bCs/>
          <w:sz w:val="22"/>
        </w:rPr>
      </w:pPr>
      <w:r>
        <w:rPr>
          <w:rFonts w:eastAsia="Times New Roman" w:cs="Arial"/>
          <w:bCs/>
          <w:sz w:val="22"/>
        </w:rPr>
        <w:t xml:space="preserve"> </w:t>
      </w:r>
    </w:p>
    <w:p w14:paraId="06BFF81C" w14:textId="77777777" w:rsidR="00A26AA4" w:rsidRDefault="00176325">
      <w:r>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w:t>
      </w:r>
    </w:p>
    <w:p w14:paraId="0D9DFA21" w14:textId="77777777" w:rsidR="00A26AA4" w:rsidRDefault="001E0EA9">
      <w:pPr>
        <w:spacing w:beforeAutospacing="1" w:afterAutospacing="1"/>
        <w:outlineLvl w:val="2"/>
        <w:rPr>
          <w:rFonts w:eastAsia="Times New Roman" w:cs="Verdana"/>
          <w:b/>
          <w:bCs/>
          <w:sz w:val="22"/>
          <w:szCs w:val="27"/>
        </w:rPr>
      </w:pPr>
      <w:bookmarkStart w:id="58" w:name="_Toc486243966"/>
      <w:r>
        <w:rPr>
          <w:rFonts w:eastAsia="Times New Roman" w:cs="Verdana"/>
          <w:b/>
          <w:bCs/>
          <w:sz w:val="22"/>
          <w:szCs w:val="27"/>
          <w:u w:val="single"/>
        </w:rPr>
        <w:t>Article 52</w:t>
      </w:r>
      <w:r w:rsidR="00176325">
        <w:rPr>
          <w:rFonts w:eastAsia="Times New Roman" w:cs="Verdana"/>
          <w:b/>
          <w:bCs/>
          <w:sz w:val="22"/>
          <w:szCs w:val="27"/>
        </w:rPr>
        <w:t xml:space="preserve"> :</w:t>
      </w:r>
      <w:r w:rsidR="00176325">
        <w:rPr>
          <w:rFonts w:eastAsia="Times New Roman" w:cs="Verdana"/>
          <w:b/>
          <w:bCs/>
          <w:sz w:val="22"/>
          <w:szCs w:val="27"/>
        </w:rPr>
        <w:tab/>
      </w:r>
      <w:r w:rsidR="00350280">
        <w:rPr>
          <w:rFonts w:eastAsia="Times New Roman" w:cs="Verdana"/>
          <w:b/>
          <w:bCs/>
          <w:sz w:val="22"/>
          <w:szCs w:val="27"/>
        </w:rPr>
        <w:t>C</w:t>
      </w:r>
      <w:r w:rsidR="00176325">
        <w:rPr>
          <w:rFonts w:eastAsia="Times New Roman" w:cs="Verdana"/>
          <w:b/>
          <w:bCs/>
          <w:sz w:val="22"/>
          <w:szCs w:val="27"/>
        </w:rPr>
        <w:t>omportement professionnel</w:t>
      </w:r>
      <w:bookmarkEnd w:id="58"/>
    </w:p>
    <w:p w14:paraId="0091810F" w14:textId="77777777" w:rsidR="00C623B3" w:rsidRPr="00C623B3" w:rsidRDefault="00C623B3">
      <w:pPr>
        <w:rPr>
          <w:rFonts w:eastAsia="Times New Roman" w:cs="Times New Roman"/>
          <w:i/>
          <w:iCs/>
          <w:color w:val="808080"/>
          <w:sz w:val="18"/>
          <w:szCs w:val="24"/>
        </w:rPr>
      </w:pPr>
      <w:r>
        <w:rPr>
          <w:rFonts w:eastAsia="Times New Roman" w:cs="Times New Roman"/>
          <w:i/>
          <w:iCs/>
          <w:color w:val="808080"/>
          <w:sz w:val="18"/>
          <w:szCs w:val="24"/>
        </w:rPr>
        <w:t>Art. L121-1 et suivants du code général de la fonction publique</w:t>
      </w:r>
    </w:p>
    <w:p w14:paraId="6910D159" w14:textId="77777777" w:rsidR="00C623B3" w:rsidRPr="00C623B3" w:rsidRDefault="00C623B3" w:rsidP="00C623B3">
      <w:pPr>
        <w:spacing w:line="276" w:lineRule="auto"/>
        <w:ind w:right="67"/>
        <w:rPr>
          <w:rFonts w:eastAsia="Times New Roman" w:cs="Calibri"/>
          <w:szCs w:val="20"/>
        </w:rPr>
      </w:pPr>
      <w:r w:rsidRPr="00C623B3">
        <w:rPr>
          <w:rFonts w:cs="Calibri"/>
          <w:szCs w:val="20"/>
        </w:rPr>
        <w:t>L’agent public exerce ses fonctions avec dignité, impartialité, intégrité et probité.</w:t>
      </w:r>
    </w:p>
    <w:p w14:paraId="453C2650" w14:textId="77777777" w:rsidR="00C623B3" w:rsidRPr="00C623B3" w:rsidRDefault="00C623B3" w:rsidP="00C623B3">
      <w:pPr>
        <w:spacing w:line="276" w:lineRule="auto"/>
        <w:ind w:right="67"/>
        <w:rPr>
          <w:rFonts w:eastAsia="Times New Roman" w:cs="Calibri"/>
          <w:szCs w:val="20"/>
        </w:rPr>
      </w:pPr>
      <w:r w:rsidRPr="00C623B3">
        <w:rPr>
          <w:rFonts w:cs="Calibri"/>
          <w:szCs w:val="20"/>
        </w:rPr>
        <w:t>L’agent public doit faire preuve de discrétion professionnelle pour tous les faits, informations ou documents dont il a connaissance dans l’exercice ou à l’occasion de l’exercice de ses fonctions.</w:t>
      </w:r>
    </w:p>
    <w:p w14:paraId="2F96AE58" w14:textId="77777777" w:rsidR="00C623B3" w:rsidRPr="00C623B3" w:rsidRDefault="00C623B3" w:rsidP="00C623B3">
      <w:pPr>
        <w:spacing w:line="276" w:lineRule="auto"/>
        <w:ind w:right="67"/>
        <w:rPr>
          <w:rFonts w:eastAsia="Times New Roman" w:cs="Calibri"/>
          <w:szCs w:val="20"/>
        </w:rPr>
      </w:pPr>
      <w:r w:rsidRPr="00C623B3">
        <w:rPr>
          <w:rFonts w:cs="Calibri"/>
          <w:szCs w:val="20"/>
        </w:rPr>
        <w:t>Il en est de même pour le secret professionnel qui s'impose pour toutes les informations confidentielles notamment toutes informations à caractère médical, social, familial ou financier, dont ils sont dépositaires.</w:t>
      </w:r>
      <w:r w:rsidRPr="00C623B3">
        <w:rPr>
          <w:rFonts w:eastAsia="Times New Roman" w:cs="Calibri"/>
          <w:szCs w:val="20"/>
        </w:rPr>
        <w:t xml:space="preserve"> </w:t>
      </w:r>
      <w:r w:rsidRPr="00C623B3">
        <w:rPr>
          <w:rFonts w:cs="Calibri"/>
          <w:szCs w:val="20"/>
        </w:rPr>
        <w:t>Le secret professionnel est obligatoirement levé dans les circonstances suivantes : dénonciation de crimes ou délits dont les agents ont eu connaissance dans l’exercice de leurs fonctions, sévices et privations infligés à un mineur de moins de 15 ans.</w:t>
      </w:r>
    </w:p>
    <w:p w14:paraId="42AB334B" w14:textId="77777777" w:rsidR="00A26AA4" w:rsidRPr="00277BEB" w:rsidRDefault="00C623B3" w:rsidP="00277BEB">
      <w:pPr>
        <w:spacing w:line="276" w:lineRule="auto"/>
        <w:ind w:right="67"/>
        <w:rPr>
          <w:rFonts w:eastAsia="Times New Roman" w:cs="Calibri"/>
          <w:sz w:val="22"/>
        </w:rPr>
      </w:pPr>
      <w:r w:rsidRPr="00C623B3">
        <w:rPr>
          <w:rFonts w:cs="Calibri"/>
          <w:szCs w:val="20"/>
        </w:rPr>
        <w:t>Le fonctionnaire respecte une certaine retenue dans les opinions qu'il exprime en public, particulièrement dans l'exercice de ses fonctions. L'obligation de réserve constitue le corollaire de la liberté d'opinion.</w:t>
      </w:r>
      <w:r w:rsidR="00176325">
        <w:rPr>
          <w:rFonts w:eastAsia="Times New Roman" w:cs="Arial"/>
          <w:bCs/>
          <w:sz w:val="22"/>
        </w:rPr>
        <w:t xml:space="preserve"> </w:t>
      </w:r>
    </w:p>
    <w:p w14:paraId="3CDBAF78" w14:textId="77777777" w:rsidR="00A26AA4" w:rsidRPr="00350280" w:rsidRDefault="001E0EA9">
      <w:pPr>
        <w:spacing w:beforeAutospacing="1" w:afterAutospacing="1"/>
        <w:outlineLvl w:val="2"/>
        <w:rPr>
          <w:rFonts w:eastAsia="Times New Roman" w:cs="Verdana"/>
          <w:b/>
          <w:bCs/>
          <w:sz w:val="22"/>
          <w:szCs w:val="27"/>
        </w:rPr>
      </w:pPr>
      <w:bookmarkStart w:id="59" w:name="_Toc486243967"/>
      <w:r w:rsidRPr="00350280">
        <w:rPr>
          <w:rFonts w:eastAsia="Times New Roman" w:cs="Verdana"/>
          <w:b/>
          <w:bCs/>
          <w:sz w:val="22"/>
          <w:szCs w:val="27"/>
          <w:u w:val="single"/>
        </w:rPr>
        <w:t>Article 53</w:t>
      </w:r>
      <w:r w:rsidR="00176325" w:rsidRPr="00350280">
        <w:rPr>
          <w:rFonts w:eastAsia="Times New Roman" w:cs="Verdana"/>
          <w:b/>
          <w:bCs/>
          <w:sz w:val="22"/>
          <w:szCs w:val="27"/>
        </w:rPr>
        <w:t xml:space="preserve"> :</w:t>
      </w:r>
      <w:r w:rsidR="00176325" w:rsidRPr="00350280">
        <w:rPr>
          <w:rFonts w:eastAsia="Times New Roman" w:cs="Verdana"/>
          <w:b/>
          <w:bCs/>
          <w:sz w:val="22"/>
          <w:szCs w:val="27"/>
        </w:rPr>
        <w:tab/>
        <w:t xml:space="preserve"> </w:t>
      </w:r>
      <w:bookmarkEnd w:id="59"/>
      <w:r w:rsidR="00350280">
        <w:rPr>
          <w:rFonts w:eastAsia="Times New Roman" w:cs="Verdana"/>
          <w:b/>
          <w:bCs/>
          <w:sz w:val="22"/>
          <w:szCs w:val="27"/>
        </w:rPr>
        <w:t xml:space="preserve">Consultation du référent déontologue, du référent lanceur d’alerte ou du référent </w:t>
      </w:r>
      <w:r w:rsidR="00277BEB">
        <w:rPr>
          <w:rFonts w:eastAsia="Times New Roman" w:cs="Verdana"/>
          <w:b/>
          <w:bCs/>
          <w:sz w:val="22"/>
          <w:szCs w:val="27"/>
        </w:rPr>
        <w:t>laïcité</w:t>
      </w:r>
    </w:p>
    <w:p w14:paraId="52E765A9" w14:textId="77777777" w:rsidR="00A26AA4" w:rsidRDefault="00350280">
      <w:pPr>
        <w:pStyle w:val="Titre7"/>
        <w:rPr>
          <w:color w:val="808080" w:themeColor="background1" w:themeShade="80"/>
        </w:rPr>
      </w:pPr>
      <w:r>
        <w:rPr>
          <w:color w:val="808080" w:themeColor="background1" w:themeShade="80"/>
        </w:rPr>
        <w:t>Art. L124-2</w:t>
      </w:r>
      <w:r w:rsidR="00176325" w:rsidRPr="00350280">
        <w:rPr>
          <w:color w:val="808080" w:themeColor="background1" w:themeShade="80"/>
        </w:rPr>
        <w:t>du code général de la fonction publique</w:t>
      </w:r>
    </w:p>
    <w:p w14:paraId="1233E0C9" w14:textId="77777777" w:rsidR="00350280" w:rsidRDefault="00350280" w:rsidP="00350280">
      <w:pPr>
        <w:pStyle w:val="Titre7"/>
        <w:rPr>
          <w:color w:val="808080" w:themeColor="background1" w:themeShade="80"/>
        </w:rPr>
      </w:pPr>
      <w:r>
        <w:rPr>
          <w:color w:val="808080" w:themeColor="background1" w:themeShade="80"/>
        </w:rPr>
        <w:t>Loi n°2016-483 du 20 avril 2016</w:t>
      </w:r>
    </w:p>
    <w:p w14:paraId="6B433112" w14:textId="77777777" w:rsidR="00350280" w:rsidRDefault="00350280" w:rsidP="00350280">
      <w:pPr>
        <w:pStyle w:val="Titre7"/>
        <w:rPr>
          <w:color w:val="808080" w:themeColor="background1" w:themeShade="80"/>
        </w:rPr>
      </w:pPr>
      <w:r>
        <w:rPr>
          <w:color w:val="808080" w:themeColor="background1" w:themeShade="80"/>
        </w:rPr>
        <w:t>Décret n°2017-519 du 10 avril 2017</w:t>
      </w:r>
    </w:p>
    <w:p w14:paraId="0BBE6645" w14:textId="77777777" w:rsidR="00350280" w:rsidRPr="00350280" w:rsidRDefault="00350280" w:rsidP="00350280">
      <w:pPr>
        <w:pStyle w:val="Titre7"/>
        <w:rPr>
          <w:color w:val="808080" w:themeColor="background1" w:themeShade="80"/>
        </w:rPr>
      </w:pPr>
      <w:r>
        <w:rPr>
          <w:color w:val="808080" w:themeColor="background1" w:themeShade="80"/>
        </w:rPr>
        <w:t>Décret n°2017-564 du 19 avril 2017</w:t>
      </w:r>
    </w:p>
    <w:p w14:paraId="226619BE" w14:textId="77777777" w:rsidR="00350280" w:rsidRPr="009B2344" w:rsidRDefault="00350280" w:rsidP="00350280">
      <w:pPr>
        <w:outlineLvl w:val="2"/>
        <w:rPr>
          <w:rFonts w:cs="Arial"/>
          <w:szCs w:val="20"/>
        </w:rPr>
      </w:pPr>
      <w:bookmarkStart w:id="60" w:name="_Toc486243968"/>
      <w:r w:rsidRPr="009B2344">
        <w:rPr>
          <w:rFonts w:cs="Arial"/>
          <w:szCs w:val="20"/>
        </w:rPr>
        <w:t xml:space="preserve">Tout agent a la possibilité de saisir à titre individuel le </w:t>
      </w:r>
      <w:r w:rsidRPr="00277BEB">
        <w:rPr>
          <w:rFonts w:cs="Arial"/>
          <w:b/>
          <w:szCs w:val="20"/>
        </w:rPr>
        <w:t>référent déontologue</w:t>
      </w:r>
      <w:r w:rsidRPr="009B2344">
        <w:rPr>
          <w:rFonts w:cs="Arial"/>
          <w:szCs w:val="20"/>
        </w:rPr>
        <w:t xml:space="preserve"> désigné par le CDG53 pour obtenir des éclaircissements quant au respect de ses obligations déontologiques (dignité, probité, impartialité, secret et discrétion professionnelle, neutralité, obligation de déclaration d’intérêts ou de situation patrimoniale, obéissance hiérarchique, etc.), ou encore en matière de conflit d’intérêts et de cumul d’activités.</w:t>
      </w:r>
    </w:p>
    <w:p w14:paraId="41F65C19" w14:textId="77777777" w:rsidR="009B2344" w:rsidRPr="009B2344" w:rsidRDefault="009B2344" w:rsidP="00062E75">
      <w:pPr>
        <w:spacing w:line="276" w:lineRule="auto"/>
        <w:ind w:left="4" w:right="67"/>
        <w:rPr>
          <w:rFonts w:cs="Arial"/>
          <w:szCs w:val="20"/>
        </w:rPr>
      </w:pPr>
      <w:r w:rsidRPr="009B2344">
        <w:rPr>
          <w:rFonts w:cs="Arial"/>
          <w:szCs w:val="20"/>
        </w:rPr>
        <w:t>Le référent déontologue du CDG53</w:t>
      </w:r>
      <w:r w:rsidR="00350280" w:rsidRPr="009B2344">
        <w:rPr>
          <w:rFonts w:cs="Arial"/>
          <w:szCs w:val="20"/>
        </w:rPr>
        <w:t xml:space="preserve"> est également le référent chargé de recueillir les signalements des lanceurs d’alertes. Ces derniers sont définis comme toute personne qui révèle ou signale, de manière désintéressée et de bonne foi, un crime ou un délit, une violation grave et manifeste d'un engagement international régulièrement ratifié ou approuvé par la France, d'un acte unilatéral d'une organisation internationale pris sur le fondement d'un tel engagement, de la loi ou du règlement, ou une menace ou un préjudice graves pour l'intérêt général, dont elle a e</w:t>
      </w:r>
      <w:r w:rsidR="00277BEB">
        <w:rPr>
          <w:rFonts w:cs="Arial"/>
          <w:szCs w:val="20"/>
        </w:rPr>
        <w:t xml:space="preserve">u personnellement connaissance. </w:t>
      </w:r>
      <w:r w:rsidRPr="009B2344">
        <w:rPr>
          <w:rFonts w:cs="Arial"/>
          <w:szCs w:val="20"/>
        </w:rPr>
        <w:t>Sont exclus de la procédure les faits, informations ou documents couverts par le secret de la défense nationale, le secret médical ou le secret des relations entre un avocat et son client.</w:t>
      </w:r>
    </w:p>
    <w:p w14:paraId="23380F43" w14:textId="77777777" w:rsidR="00350280" w:rsidRDefault="009B2344" w:rsidP="009B2344">
      <w:pPr>
        <w:outlineLvl w:val="2"/>
        <w:rPr>
          <w:rFonts w:cs="Arial"/>
          <w:szCs w:val="20"/>
        </w:rPr>
      </w:pPr>
      <w:r w:rsidRPr="009B2344">
        <w:rPr>
          <w:rFonts w:cs="Arial"/>
          <w:szCs w:val="20"/>
        </w:rPr>
        <w:t xml:space="preserve">Le </w:t>
      </w:r>
      <w:r w:rsidRPr="00277BEB">
        <w:rPr>
          <w:rFonts w:cs="Arial"/>
          <w:b/>
          <w:szCs w:val="20"/>
        </w:rPr>
        <w:t>référent laïcité</w:t>
      </w:r>
      <w:r w:rsidRPr="009B2344">
        <w:rPr>
          <w:rFonts w:cs="Arial"/>
          <w:szCs w:val="20"/>
        </w:rPr>
        <w:t>, quant à lui, est chargé d’apporter tout conseil utile au respect du principe de laïcité à tout agent public ou chef de service qui le consulte, notamment par l’analyse et la réponse aux sollicitations de ces derniers portant sur des situations individuelles ou sur des questions d’ordre général en lien avec leurs fonctions, y compris en cas de difficulté dans l’application du principe de laïcité entre un agent et des usagers du service public, sans pour autant pouvoir intervenir pour régler un différend avec un usager ni répondre à des sollicitations des usagers.</w:t>
      </w:r>
    </w:p>
    <w:p w14:paraId="38AE518F" w14:textId="77777777" w:rsidR="009B2344" w:rsidRDefault="009B2344" w:rsidP="009B2344">
      <w:pPr>
        <w:outlineLvl w:val="2"/>
        <w:rPr>
          <w:rFonts w:cs="Arial"/>
          <w:szCs w:val="20"/>
        </w:rPr>
      </w:pPr>
    </w:p>
    <w:p w14:paraId="127BBB16" w14:textId="77777777" w:rsidR="009B2344" w:rsidRPr="00424173" w:rsidRDefault="009B2344" w:rsidP="009B2344">
      <w:pPr>
        <w:outlineLvl w:val="2"/>
        <w:rPr>
          <w:rFonts w:cs="Arial"/>
          <w:szCs w:val="20"/>
        </w:rPr>
      </w:pPr>
      <w:r w:rsidRPr="00424173">
        <w:rPr>
          <w:rFonts w:cs="Arial"/>
          <w:szCs w:val="20"/>
        </w:rPr>
        <w:t>Adresser votre demande, par courrier, dans une enveloppe portant la mention « </w:t>
      </w:r>
      <w:r w:rsidRPr="00424173">
        <w:rPr>
          <w:rFonts w:cs="Arial"/>
          <w:i/>
          <w:szCs w:val="20"/>
        </w:rPr>
        <w:t>confidentiel</w:t>
      </w:r>
      <w:r w:rsidRPr="00424173">
        <w:rPr>
          <w:rFonts w:cs="Arial"/>
          <w:szCs w:val="20"/>
        </w:rPr>
        <w:t> » envoyé à l’adresse suivante :</w:t>
      </w:r>
    </w:p>
    <w:p w14:paraId="2FC4F031" w14:textId="77777777" w:rsidR="009B2344" w:rsidRPr="00424173" w:rsidRDefault="009B2344" w:rsidP="009B2344">
      <w:pPr>
        <w:ind w:left="708" w:firstLine="708"/>
        <w:outlineLvl w:val="2"/>
        <w:rPr>
          <w:rFonts w:cs="Arial"/>
          <w:szCs w:val="20"/>
        </w:rPr>
      </w:pPr>
      <w:r w:rsidRPr="00424173">
        <w:rPr>
          <w:rFonts w:cs="Arial"/>
          <w:szCs w:val="20"/>
        </w:rPr>
        <w:t xml:space="preserve">Référent </w:t>
      </w:r>
      <w:r w:rsidRPr="00424173">
        <w:rPr>
          <w:rFonts w:cs="Arial"/>
          <w:b/>
          <w:szCs w:val="20"/>
        </w:rPr>
        <w:t>Déontologue</w:t>
      </w:r>
      <w:r w:rsidRPr="00424173">
        <w:rPr>
          <w:rFonts w:cs="Arial"/>
          <w:szCs w:val="20"/>
        </w:rPr>
        <w:t xml:space="preserve"> (ou </w:t>
      </w:r>
      <w:r w:rsidRPr="00424173">
        <w:rPr>
          <w:rFonts w:cs="Arial"/>
          <w:b/>
          <w:szCs w:val="20"/>
        </w:rPr>
        <w:t>Laïcité</w:t>
      </w:r>
      <w:r w:rsidRPr="00424173">
        <w:rPr>
          <w:rFonts w:cs="Arial"/>
          <w:szCs w:val="20"/>
        </w:rPr>
        <w:t xml:space="preserve">) </w:t>
      </w:r>
    </w:p>
    <w:p w14:paraId="313F604B" w14:textId="77777777" w:rsidR="009B2344" w:rsidRPr="00424173" w:rsidRDefault="009B2344" w:rsidP="009B2344">
      <w:pPr>
        <w:ind w:left="708" w:firstLine="708"/>
        <w:outlineLvl w:val="2"/>
        <w:rPr>
          <w:rFonts w:cs="Arial"/>
          <w:szCs w:val="20"/>
        </w:rPr>
      </w:pPr>
      <w:r w:rsidRPr="00424173">
        <w:rPr>
          <w:rFonts w:cs="Arial"/>
          <w:szCs w:val="20"/>
        </w:rPr>
        <w:t>Maison des collectivités</w:t>
      </w:r>
    </w:p>
    <w:p w14:paraId="675DE493" w14:textId="77777777" w:rsidR="009B2344" w:rsidRPr="00424173" w:rsidRDefault="009B2344" w:rsidP="009B2344">
      <w:pPr>
        <w:ind w:left="708" w:firstLine="708"/>
        <w:outlineLvl w:val="2"/>
        <w:rPr>
          <w:rFonts w:cs="Arial"/>
          <w:szCs w:val="20"/>
        </w:rPr>
      </w:pPr>
      <w:r w:rsidRPr="00424173">
        <w:rPr>
          <w:rFonts w:cs="Arial"/>
          <w:szCs w:val="20"/>
        </w:rPr>
        <w:t>Parc Tertiaire Cérès – Bât. F</w:t>
      </w:r>
    </w:p>
    <w:p w14:paraId="1816D89C" w14:textId="77777777" w:rsidR="009B2344" w:rsidRPr="00424173" w:rsidRDefault="009B2344" w:rsidP="009B2344">
      <w:pPr>
        <w:ind w:left="708" w:firstLine="708"/>
        <w:outlineLvl w:val="2"/>
        <w:rPr>
          <w:rFonts w:cs="Arial"/>
          <w:szCs w:val="20"/>
        </w:rPr>
      </w:pPr>
      <w:r w:rsidRPr="00424173">
        <w:rPr>
          <w:rFonts w:cs="Arial"/>
          <w:szCs w:val="20"/>
        </w:rPr>
        <w:t xml:space="preserve">21 rue Ferdinand Buisson </w:t>
      </w:r>
    </w:p>
    <w:p w14:paraId="3F80A027" w14:textId="77777777" w:rsidR="00277BEB" w:rsidRPr="009B2344" w:rsidRDefault="009B2344" w:rsidP="00424173">
      <w:pPr>
        <w:ind w:left="708" w:firstLine="708"/>
        <w:outlineLvl w:val="2"/>
        <w:rPr>
          <w:rFonts w:cs="Arial"/>
          <w:szCs w:val="20"/>
        </w:rPr>
      </w:pPr>
      <w:r w:rsidRPr="00424173">
        <w:rPr>
          <w:rFonts w:cs="Arial"/>
          <w:szCs w:val="20"/>
        </w:rPr>
        <w:t>53810 CHANGE</w:t>
      </w:r>
    </w:p>
    <w:p w14:paraId="448CDCF2" w14:textId="77777777" w:rsidR="00A26AA4" w:rsidRDefault="001E0EA9" w:rsidP="00350280">
      <w:pPr>
        <w:spacing w:before="100" w:beforeAutospacing="1" w:after="100" w:afterAutospacing="1"/>
        <w:outlineLvl w:val="2"/>
        <w:rPr>
          <w:rFonts w:eastAsia="Times New Roman" w:cs="Verdana"/>
          <w:b/>
          <w:bCs/>
          <w:sz w:val="22"/>
          <w:szCs w:val="27"/>
        </w:rPr>
      </w:pPr>
      <w:r>
        <w:rPr>
          <w:rFonts w:eastAsia="Times New Roman" w:cs="Verdana"/>
          <w:b/>
          <w:bCs/>
          <w:sz w:val="22"/>
          <w:szCs w:val="27"/>
          <w:u w:val="single"/>
        </w:rPr>
        <w:t>Article 54</w:t>
      </w:r>
      <w:r w:rsidR="00176325">
        <w:rPr>
          <w:rFonts w:eastAsia="Times New Roman" w:cs="Verdana"/>
          <w:b/>
          <w:bCs/>
          <w:sz w:val="22"/>
          <w:szCs w:val="27"/>
        </w:rPr>
        <w:t xml:space="preserve"> :</w:t>
      </w:r>
      <w:r w:rsidR="00176325">
        <w:rPr>
          <w:rFonts w:eastAsia="Times New Roman" w:cs="Verdana"/>
          <w:b/>
          <w:bCs/>
          <w:sz w:val="22"/>
          <w:szCs w:val="27"/>
        </w:rPr>
        <w:tab/>
      </w:r>
      <w:r w:rsidR="00350280">
        <w:rPr>
          <w:rFonts w:eastAsia="Times New Roman" w:cs="Verdana"/>
          <w:b/>
          <w:bCs/>
          <w:sz w:val="22"/>
          <w:szCs w:val="27"/>
        </w:rPr>
        <w:t>L</w:t>
      </w:r>
      <w:r w:rsidR="00176325">
        <w:rPr>
          <w:rFonts w:eastAsia="Times New Roman" w:cs="Verdana"/>
          <w:b/>
          <w:bCs/>
          <w:sz w:val="22"/>
          <w:szCs w:val="27"/>
        </w:rPr>
        <w:t>oyauté envers l’employeur et son administration</w:t>
      </w:r>
      <w:bookmarkEnd w:id="60"/>
    </w:p>
    <w:p w14:paraId="6B051584" w14:textId="77777777" w:rsidR="00A26AA4" w:rsidRDefault="00176325">
      <w:r>
        <w:t>Le fonctionnaire est loyal envers son employeur et son administration.</w:t>
      </w:r>
    </w:p>
    <w:p w14:paraId="3D174E7B" w14:textId="77777777" w:rsidR="00A26AA4" w:rsidRDefault="00A26AA4">
      <w:pPr>
        <w:rPr>
          <w:rFonts w:eastAsia="Times New Roman" w:cs="Arial"/>
          <w:bCs/>
          <w:sz w:val="22"/>
        </w:rPr>
      </w:pPr>
    </w:p>
    <w:p w14:paraId="422AA351" w14:textId="77777777" w:rsidR="00A26AA4" w:rsidRDefault="001E0EA9">
      <w:pPr>
        <w:spacing w:beforeAutospacing="1" w:afterAutospacing="1"/>
        <w:outlineLvl w:val="2"/>
        <w:rPr>
          <w:rFonts w:eastAsia="Times New Roman" w:cs="Verdana"/>
          <w:b/>
          <w:bCs/>
          <w:sz w:val="22"/>
          <w:szCs w:val="27"/>
        </w:rPr>
      </w:pPr>
      <w:bookmarkStart w:id="61" w:name="_Toc486243969"/>
      <w:r>
        <w:rPr>
          <w:rFonts w:eastAsia="Times New Roman" w:cs="Verdana"/>
          <w:b/>
          <w:bCs/>
          <w:sz w:val="22"/>
          <w:szCs w:val="27"/>
          <w:u w:val="single"/>
        </w:rPr>
        <w:t>Article 55</w:t>
      </w:r>
      <w:r w:rsidR="00350280">
        <w:rPr>
          <w:rFonts w:eastAsia="Times New Roman" w:cs="Verdana"/>
          <w:b/>
          <w:bCs/>
          <w:sz w:val="22"/>
          <w:szCs w:val="27"/>
        </w:rPr>
        <w:t xml:space="preserve"> :</w:t>
      </w:r>
      <w:r w:rsidR="00350280">
        <w:rPr>
          <w:rFonts w:eastAsia="Times New Roman" w:cs="Verdana"/>
          <w:b/>
          <w:bCs/>
          <w:sz w:val="22"/>
          <w:szCs w:val="27"/>
        </w:rPr>
        <w:tab/>
        <w:t>O</w:t>
      </w:r>
      <w:r w:rsidR="00176325">
        <w:rPr>
          <w:rFonts w:eastAsia="Times New Roman" w:cs="Verdana"/>
          <w:b/>
          <w:bCs/>
          <w:sz w:val="22"/>
          <w:szCs w:val="27"/>
        </w:rPr>
        <w:t>bligation de non-ingérence</w:t>
      </w:r>
      <w:bookmarkEnd w:id="61"/>
    </w:p>
    <w:p w14:paraId="78C84412" w14:textId="77777777" w:rsidR="00A26AA4" w:rsidRPr="00424173" w:rsidRDefault="00176325">
      <w:r>
        <w:t>Un agent ne peut avoir des intérêts dans une entreprise qui est en relation avec sa collectivité.</w:t>
      </w:r>
    </w:p>
    <w:p w14:paraId="35E86B17" w14:textId="77777777" w:rsidR="00A26AA4" w:rsidRDefault="001E0EA9">
      <w:pPr>
        <w:spacing w:beforeAutospacing="1" w:afterAutospacing="1"/>
        <w:outlineLvl w:val="2"/>
        <w:rPr>
          <w:rFonts w:eastAsia="Times New Roman" w:cs="Verdana"/>
          <w:b/>
          <w:bCs/>
          <w:sz w:val="22"/>
          <w:szCs w:val="27"/>
        </w:rPr>
      </w:pPr>
      <w:bookmarkStart w:id="62" w:name="_Toc486243970"/>
      <w:r>
        <w:rPr>
          <w:rFonts w:eastAsia="Times New Roman" w:cs="Verdana"/>
          <w:b/>
          <w:bCs/>
          <w:sz w:val="22"/>
          <w:szCs w:val="27"/>
          <w:u w:val="single"/>
        </w:rPr>
        <w:t>Article 56</w:t>
      </w:r>
      <w:r w:rsidR="00176325">
        <w:rPr>
          <w:rFonts w:eastAsia="Times New Roman" w:cs="Verdana"/>
          <w:b/>
          <w:bCs/>
          <w:sz w:val="22"/>
          <w:szCs w:val="27"/>
        </w:rPr>
        <w:t xml:space="preserve"> :</w:t>
      </w:r>
      <w:r w:rsidR="00176325">
        <w:rPr>
          <w:rFonts w:eastAsia="Times New Roman" w:cs="Verdana"/>
          <w:b/>
          <w:bCs/>
          <w:sz w:val="22"/>
          <w:szCs w:val="27"/>
        </w:rPr>
        <w:tab/>
      </w:r>
      <w:r w:rsidR="00350280">
        <w:rPr>
          <w:rFonts w:eastAsia="Times New Roman" w:cs="Verdana"/>
          <w:b/>
          <w:bCs/>
          <w:sz w:val="22"/>
          <w:szCs w:val="27"/>
        </w:rPr>
        <w:t>O</w:t>
      </w:r>
      <w:r w:rsidR="00176325">
        <w:rPr>
          <w:rFonts w:eastAsia="Times New Roman" w:cs="Verdana"/>
          <w:b/>
          <w:bCs/>
          <w:sz w:val="22"/>
          <w:szCs w:val="27"/>
        </w:rPr>
        <w:t>bligation d’obéissance hiérarchique</w:t>
      </w:r>
      <w:bookmarkEnd w:id="62"/>
    </w:p>
    <w:p w14:paraId="30611145" w14:textId="77777777" w:rsidR="00A26AA4" w:rsidRPr="00ED0093" w:rsidRDefault="00176325">
      <w:pPr>
        <w:pStyle w:val="Titre7"/>
        <w:rPr>
          <w:color w:val="808080" w:themeColor="background1" w:themeShade="80"/>
        </w:rPr>
      </w:pPr>
      <w:r w:rsidRPr="00ED0093">
        <w:rPr>
          <w:color w:val="808080" w:themeColor="background1" w:themeShade="80"/>
        </w:rPr>
        <w:t xml:space="preserve">Art. L121-9 et L121-10 du code général de la fonction publique </w:t>
      </w:r>
    </w:p>
    <w:p w14:paraId="16E05B96" w14:textId="77777777" w:rsidR="00ED0093" w:rsidRPr="00744788" w:rsidRDefault="00ED0093" w:rsidP="00ED0093">
      <w:pPr>
        <w:pStyle w:val="Style7"/>
        <w:spacing w:after="0"/>
        <w:ind w:firstLine="0"/>
        <w:jc w:val="both"/>
        <w:rPr>
          <w:rFonts w:cs="Arial"/>
          <w:iCs/>
          <w:sz w:val="20"/>
          <w:szCs w:val="20"/>
        </w:rPr>
      </w:pPr>
      <w:r w:rsidRPr="00744788">
        <w:rPr>
          <w:rFonts w:cs="Arial"/>
          <w:sz w:val="20"/>
          <w:szCs w:val="20"/>
        </w:rPr>
        <w:t xml:space="preserve">Le fonctionnaire </w:t>
      </w:r>
      <w:r w:rsidRPr="00744788">
        <w:rPr>
          <w:rFonts w:cs="Arial"/>
          <w:iCs/>
          <w:sz w:val="20"/>
          <w:szCs w:val="20"/>
        </w:rPr>
        <w:t>doit se conformer aux instructions de son supérieur hiérarchique, sauf dans le cas où l'ordre donné est manifestement illégal et de nature à compromettre gravement un intérêt public.</w:t>
      </w:r>
    </w:p>
    <w:p w14:paraId="382642F7" w14:textId="77777777" w:rsidR="00ED0093" w:rsidRPr="00744788" w:rsidRDefault="00ED0093" w:rsidP="00ED0093">
      <w:pPr>
        <w:pStyle w:val="Style7"/>
        <w:spacing w:after="0"/>
        <w:ind w:firstLine="0"/>
        <w:jc w:val="both"/>
        <w:rPr>
          <w:rFonts w:cs="Arial"/>
          <w:sz w:val="20"/>
          <w:szCs w:val="20"/>
        </w:rPr>
      </w:pPr>
      <w:r w:rsidRPr="00744788">
        <w:rPr>
          <w:rFonts w:cs="Arial"/>
          <w:sz w:val="20"/>
          <w:szCs w:val="20"/>
        </w:rPr>
        <w:t>Le refus d'obéissance équivaut à une faute professionnelle.</w:t>
      </w:r>
    </w:p>
    <w:p w14:paraId="2EE3BD6C" w14:textId="77777777" w:rsidR="00ED0093" w:rsidRDefault="00ED0093" w:rsidP="00ED0093">
      <w:pPr>
        <w:pStyle w:val="Style7"/>
        <w:spacing w:after="0"/>
        <w:ind w:firstLine="0"/>
        <w:jc w:val="both"/>
        <w:rPr>
          <w:rFonts w:cs="Arial"/>
          <w:sz w:val="20"/>
          <w:szCs w:val="20"/>
        </w:rPr>
      </w:pPr>
      <w:r w:rsidRPr="00744788">
        <w:rPr>
          <w:rFonts w:cs="Arial"/>
          <w:sz w:val="20"/>
          <w:szCs w:val="20"/>
        </w:rPr>
        <w:t xml:space="preserve">La subordination hiérarchique impose également de se soumettre au contrôle hiérarchique de l'autorité supérieure compétente et de faire preuve de loyauté dans l'exercice de ses fonctions. </w:t>
      </w:r>
    </w:p>
    <w:p w14:paraId="71E69AD8" w14:textId="77777777" w:rsidR="00A26AA4" w:rsidRDefault="00ED0093" w:rsidP="00ED0093">
      <w:pPr>
        <w:rPr>
          <w:rFonts w:eastAsia="Times New Roman" w:cs="Arial"/>
          <w:bCs/>
          <w:sz w:val="22"/>
        </w:rPr>
      </w:pPr>
      <w:r w:rsidRPr="00744788">
        <w:rPr>
          <w:rFonts w:cs="Arial"/>
          <w:szCs w:val="20"/>
        </w:rPr>
        <w:t>Le devoir d'obéissance impose enfin au fonctionnaire de respecter les lois et règlements de toute nature.</w:t>
      </w:r>
    </w:p>
    <w:p w14:paraId="36CF3CAB" w14:textId="77777777" w:rsidR="00A26AA4" w:rsidRDefault="001E0EA9">
      <w:pPr>
        <w:spacing w:beforeAutospacing="1" w:afterAutospacing="1"/>
        <w:outlineLvl w:val="2"/>
        <w:rPr>
          <w:rFonts w:eastAsia="Times New Roman" w:cs="Verdana"/>
          <w:b/>
          <w:bCs/>
          <w:sz w:val="22"/>
          <w:szCs w:val="27"/>
        </w:rPr>
      </w:pPr>
      <w:bookmarkStart w:id="63" w:name="_Toc486243971"/>
      <w:r>
        <w:rPr>
          <w:rFonts w:eastAsia="Times New Roman" w:cs="Verdana"/>
          <w:b/>
          <w:bCs/>
          <w:sz w:val="22"/>
          <w:szCs w:val="27"/>
          <w:u w:val="single"/>
        </w:rPr>
        <w:t>Article 57</w:t>
      </w:r>
      <w:r w:rsidR="00176325">
        <w:rPr>
          <w:rFonts w:eastAsia="Times New Roman" w:cs="Verdana"/>
          <w:b/>
          <w:bCs/>
          <w:sz w:val="22"/>
          <w:szCs w:val="27"/>
        </w:rPr>
        <w:t xml:space="preserve"> :</w:t>
      </w:r>
      <w:r w:rsidR="00176325">
        <w:rPr>
          <w:rFonts w:eastAsia="Times New Roman" w:cs="Verdana"/>
          <w:b/>
          <w:bCs/>
          <w:sz w:val="22"/>
          <w:szCs w:val="27"/>
        </w:rPr>
        <w:tab/>
      </w:r>
      <w:r w:rsidR="00350280">
        <w:rPr>
          <w:rFonts w:eastAsia="Times New Roman" w:cs="Verdana"/>
          <w:b/>
          <w:bCs/>
          <w:sz w:val="22"/>
          <w:szCs w:val="27"/>
        </w:rPr>
        <w:t>D</w:t>
      </w:r>
      <w:r w:rsidR="00176325">
        <w:rPr>
          <w:rFonts w:eastAsia="Times New Roman" w:cs="Verdana"/>
          <w:b/>
          <w:bCs/>
          <w:sz w:val="22"/>
          <w:szCs w:val="27"/>
        </w:rPr>
        <w:t>roit à la protection contre le harcèlement dans les relations du travail</w:t>
      </w:r>
      <w:bookmarkEnd w:id="63"/>
    </w:p>
    <w:p w14:paraId="47572AB0" w14:textId="77777777" w:rsidR="00A26AA4" w:rsidRPr="00170A71" w:rsidRDefault="00176325">
      <w:pPr>
        <w:rPr>
          <w:rFonts w:eastAsia="Times New Roman" w:cs="Times New Roman"/>
          <w:i/>
          <w:iCs/>
          <w:color w:val="808080" w:themeColor="background1" w:themeShade="80"/>
          <w:sz w:val="18"/>
          <w:szCs w:val="24"/>
        </w:rPr>
      </w:pPr>
      <w:r w:rsidRPr="00170A71">
        <w:rPr>
          <w:rFonts w:eastAsia="Times New Roman" w:cs="Times New Roman"/>
          <w:i/>
          <w:iCs/>
          <w:color w:val="808080" w:themeColor="background1" w:themeShade="80"/>
          <w:sz w:val="18"/>
          <w:szCs w:val="24"/>
        </w:rPr>
        <w:t xml:space="preserve">Art. L135-1 et s. et L133-2 et s. du code général de la fonction publique </w:t>
      </w:r>
    </w:p>
    <w:p w14:paraId="760D6F1C" w14:textId="77777777" w:rsidR="00170A71" w:rsidRPr="00170A71" w:rsidRDefault="00170A71" w:rsidP="00170A71">
      <w:pPr>
        <w:spacing w:line="276" w:lineRule="auto"/>
        <w:ind w:right="67"/>
        <w:rPr>
          <w:rFonts w:cs="Calibri"/>
          <w:szCs w:val="20"/>
        </w:rPr>
      </w:pPr>
      <w:r w:rsidRPr="00170A71">
        <w:rPr>
          <w:rFonts w:cs="Calibri"/>
          <w:szCs w:val="20"/>
        </w:rPr>
        <w:t xml:space="preserve">Les agissements qualifiés de harcèlement sexuel et de harcèlement moral sont condamnés sur les plans disciplinaire et pénal. </w:t>
      </w:r>
    </w:p>
    <w:p w14:paraId="7C6C88D1" w14:textId="77777777" w:rsidR="00A26AA4" w:rsidRPr="00424173" w:rsidRDefault="00170A71" w:rsidP="00424173">
      <w:pPr>
        <w:spacing w:line="276" w:lineRule="auto"/>
        <w:ind w:right="67"/>
        <w:rPr>
          <w:rFonts w:cs="Calibri"/>
          <w:szCs w:val="20"/>
        </w:rPr>
      </w:pPr>
      <w:r w:rsidRPr="00170A71">
        <w:rPr>
          <w:rFonts w:cs="Calibri"/>
          <w:szCs w:val="20"/>
        </w:rPr>
        <w:t xml:space="preserve">Tout agent victime d’atteintes volontaires à l’intégrité physique, d’actes de violence, de discrimination, de harcèlement sexuel ou moral, d’agissements sexistes, de menaces ou d’actes d’intimidation peut adresser leur signalement à </w:t>
      </w:r>
      <w:r>
        <w:rPr>
          <w:rFonts w:cs="Calibri"/>
          <w:color w:val="86C0C9" w:themeColor="accent3"/>
          <w:kern w:val="20"/>
          <w:szCs w:val="20"/>
        </w:rPr>
        <w:t>________</w:t>
      </w:r>
      <w:r w:rsidRPr="00170A71">
        <w:rPr>
          <w:rFonts w:cs="Calibri"/>
          <w:i/>
          <w:color w:val="86C0C9" w:themeColor="accent3"/>
          <w:szCs w:val="20"/>
        </w:rPr>
        <w:t xml:space="preserve"> (Préciser la cellule signalement compétente)</w:t>
      </w:r>
    </w:p>
    <w:p w14:paraId="6AC9BFAC" w14:textId="77777777" w:rsidR="00A26AA4" w:rsidRDefault="001E0EA9">
      <w:pPr>
        <w:spacing w:beforeAutospacing="1" w:afterAutospacing="1"/>
        <w:outlineLvl w:val="2"/>
        <w:rPr>
          <w:rFonts w:eastAsia="Times New Roman" w:cs="Verdana"/>
          <w:b/>
          <w:bCs/>
          <w:sz w:val="22"/>
          <w:szCs w:val="27"/>
        </w:rPr>
      </w:pPr>
      <w:bookmarkStart w:id="64" w:name="_Toc486243972"/>
      <w:r>
        <w:rPr>
          <w:rFonts w:eastAsia="Times New Roman" w:cs="Verdana"/>
          <w:b/>
          <w:bCs/>
          <w:sz w:val="22"/>
          <w:szCs w:val="27"/>
          <w:u w:val="single"/>
        </w:rPr>
        <w:t>Article 58</w:t>
      </w:r>
      <w:r w:rsidR="00176325">
        <w:rPr>
          <w:rFonts w:eastAsia="Times New Roman" w:cs="Verdana"/>
          <w:b/>
          <w:bCs/>
          <w:sz w:val="22"/>
          <w:szCs w:val="27"/>
        </w:rPr>
        <w:t xml:space="preserve"> :</w:t>
      </w:r>
      <w:r w:rsidR="00176325">
        <w:rPr>
          <w:rFonts w:eastAsia="Times New Roman" w:cs="Verdana"/>
          <w:b/>
          <w:bCs/>
          <w:sz w:val="22"/>
          <w:szCs w:val="27"/>
        </w:rPr>
        <w:tab/>
        <w:t>Droit à la protection de la collectivité</w:t>
      </w:r>
      <w:bookmarkEnd w:id="64"/>
    </w:p>
    <w:p w14:paraId="58CB0C2A" w14:textId="77777777" w:rsidR="00A26AA4" w:rsidRDefault="00176325">
      <w:pPr>
        <w:rPr>
          <w:rFonts w:eastAsia="Times New Roman" w:cs="Times New Roman"/>
          <w:i/>
          <w:iCs/>
          <w:color w:val="74B230"/>
          <w:sz w:val="18"/>
          <w:szCs w:val="24"/>
        </w:rPr>
      </w:pPr>
      <w:r w:rsidRPr="009B2344">
        <w:rPr>
          <w:rFonts w:eastAsia="Times New Roman" w:cs="Times New Roman"/>
          <w:i/>
          <w:iCs/>
          <w:color w:val="808080" w:themeColor="background1" w:themeShade="80"/>
          <w:sz w:val="18"/>
          <w:szCs w:val="24"/>
        </w:rPr>
        <w:t>Art. L134-1 et suivants du code général de la fonction publique</w:t>
      </w:r>
    </w:p>
    <w:p w14:paraId="009E89A5" w14:textId="77777777" w:rsidR="00A26AA4" w:rsidRDefault="00176325">
      <w:r>
        <w:t>La collectivité publique est tenue de protéger l’agent ainsi que, sous conditions, la personne avec qui il vit et ses enfants (article 20 de la loi n° 2016-483) contre les menaces</w:t>
      </w:r>
      <w:r w:rsidR="00EB203E">
        <w:t>,</w:t>
      </w:r>
      <w:r>
        <w:t xml:space="preserve"> violences, voies de fait, injures diffamatoires ou outrages dont il pourrait être victime à l’occasion de ses fonctions et de réparer le cas échéant, le préjudice qui en résulte.</w:t>
      </w:r>
    </w:p>
    <w:p w14:paraId="5D131F02" w14:textId="77777777" w:rsidR="00A26AA4" w:rsidRDefault="00A26AA4">
      <w:pPr>
        <w:rPr>
          <w:rFonts w:eastAsia="Times New Roman" w:cs="Arial"/>
          <w:bCs/>
          <w:sz w:val="22"/>
        </w:rPr>
      </w:pPr>
    </w:p>
    <w:p w14:paraId="4199860A" w14:textId="77777777" w:rsidR="00A26AA4" w:rsidRPr="009B2344" w:rsidRDefault="00176325">
      <w:pPr>
        <w:spacing w:line="276" w:lineRule="auto"/>
        <w:ind w:right="67"/>
        <w:rPr>
          <w:rFonts w:cs="Calibri"/>
          <w:szCs w:val="20"/>
        </w:rPr>
      </w:pPr>
      <w:r w:rsidRPr="009B2344">
        <w:rPr>
          <w:rFonts w:cs="Calibri"/>
          <w:szCs w:val="20"/>
        </w:rPr>
        <w:t>L’agent doit faire une demande écrite auprès de son employeur, lequel analyse la demande et déclenche, le cas échéant, une enquête administrative avant de prendre sa décision. Lorsque les circonstances et l’urgence le justifient, la protection fonctionnelle doit pouvoir être accordée sans délai afin de ne pas laisser l’agent sans défense dans une situation pouvant se traduire par une atteinte grave à son intégrité. Cette protection peut prendre diverses formes :</w:t>
      </w:r>
    </w:p>
    <w:p w14:paraId="39B80BAB" w14:textId="77777777" w:rsidR="00A26AA4" w:rsidRPr="009B2344" w:rsidRDefault="00176325">
      <w:pPr>
        <w:numPr>
          <w:ilvl w:val="0"/>
          <w:numId w:val="6"/>
        </w:numPr>
        <w:spacing w:line="276" w:lineRule="auto"/>
        <w:ind w:right="67"/>
        <w:rPr>
          <w:rFonts w:cs="Calibri"/>
          <w:szCs w:val="20"/>
        </w:rPr>
      </w:pPr>
      <w:r w:rsidRPr="009B2344">
        <w:rPr>
          <w:rFonts w:cs="Calibri"/>
          <w:szCs w:val="20"/>
        </w:rPr>
        <w:t>Prise en charge partielle ou totale des honoraires d’avocat ;</w:t>
      </w:r>
    </w:p>
    <w:p w14:paraId="64A47762" w14:textId="77777777" w:rsidR="00A26AA4" w:rsidRPr="009B2344" w:rsidRDefault="00176325">
      <w:pPr>
        <w:numPr>
          <w:ilvl w:val="0"/>
          <w:numId w:val="6"/>
        </w:numPr>
        <w:spacing w:line="276" w:lineRule="auto"/>
        <w:ind w:right="67"/>
        <w:rPr>
          <w:rFonts w:cs="Calibri"/>
          <w:szCs w:val="20"/>
        </w:rPr>
      </w:pPr>
      <w:r w:rsidRPr="009B2344">
        <w:rPr>
          <w:rFonts w:cs="Calibri"/>
          <w:szCs w:val="20"/>
        </w:rPr>
        <w:t>Prise en charge médicale ;</w:t>
      </w:r>
    </w:p>
    <w:p w14:paraId="1484E9C2" w14:textId="77777777" w:rsidR="00A26AA4" w:rsidRPr="009B2344" w:rsidRDefault="00176325">
      <w:pPr>
        <w:numPr>
          <w:ilvl w:val="0"/>
          <w:numId w:val="6"/>
        </w:numPr>
        <w:spacing w:line="276" w:lineRule="auto"/>
        <w:ind w:right="67"/>
        <w:rPr>
          <w:rFonts w:cs="Calibri"/>
          <w:szCs w:val="20"/>
        </w:rPr>
      </w:pPr>
      <w:r w:rsidRPr="009B2344">
        <w:rPr>
          <w:rFonts w:cs="Calibri"/>
          <w:szCs w:val="20"/>
        </w:rPr>
        <w:t>Droit de réponse ou de rectification en cas de diffamation ;</w:t>
      </w:r>
    </w:p>
    <w:p w14:paraId="4A087451" w14:textId="77777777" w:rsidR="00A26AA4" w:rsidRPr="009B2344" w:rsidRDefault="00176325">
      <w:pPr>
        <w:numPr>
          <w:ilvl w:val="0"/>
          <w:numId w:val="6"/>
        </w:numPr>
        <w:spacing w:line="276" w:lineRule="auto"/>
        <w:ind w:right="67"/>
        <w:rPr>
          <w:rFonts w:cs="Calibri"/>
          <w:szCs w:val="20"/>
        </w:rPr>
      </w:pPr>
      <w:r w:rsidRPr="009B2344">
        <w:rPr>
          <w:rFonts w:cs="Calibri"/>
          <w:szCs w:val="20"/>
        </w:rPr>
        <w:t>Action directe en justice en tant que partie civile ;</w:t>
      </w:r>
    </w:p>
    <w:p w14:paraId="41633426" w14:textId="77777777" w:rsidR="00A26AA4" w:rsidRPr="009B2344" w:rsidRDefault="00176325">
      <w:pPr>
        <w:numPr>
          <w:ilvl w:val="0"/>
          <w:numId w:val="6"/>
        </w:numPr>
        <w:spacing w:line="276" w:lineRule="auto"/>
        <w:ind w:right="67"/>
        <w:rPr>
          <w:rFonts w:cs="Calibri"/>
          <w:szCs w:val="20"/>
        </w:rPr>
      </w:pPr>
      <w:r w:rsidRPr="009B2344">
        <w:rPr>
          <w:rFonts w:cs="Calibri"/>
          <w:szCs w:val="20"/>
        </w:rPr>
        <w:t>Engagement d’une procédure disciplinaire à l’encontre de l’agent à l’origine des attaques ;</w:t>
      </w:r>
    </w:p>
    <w:p w14:paraId="15D45ECA" w14:textId="77777777" w:rsidR="00A26AA4" w:rsidRPr="009B2344" w:rsidRDefault="00176325">
      <w:pPr>
        <w:numPr>
          <w:ilvl w:val="0"/>
          <w:numId w:val="6"/>
        </w:numPr>
        <w:spacing w:line="276" w:lineRule="auto"/>
        <w:ind w:right="67"/>
        <w:rPr>
          <w:rFonts w:cs="Calibri"/>
          <w:szCs w:val="20"/>
        </w:rPr>
      </w:pPr>
      <w:r w:rsidRPr="009B2344">
        <w:rPr>
          <w:rFonts w:cs="Calibri"/>
          <w:szCs w:val="20"/>
        </w:rPr>
        <w:t>Toute mesure exigée par les circonstances.</w:t>
      </w:r>
    </w:p>
    <w:p w14:paraId="0F451BB7" w14:textId="77777777" w:rsidR="00A26AA4" w:rsidRDefault="001E0EA9">
      <w:pPr>
        <w:spacing w:beforeAutospacing="1" w:afterAutospacing="1"/>
        <w:outlineLvl w:val="2"/>
        <w:rPr>
          <w:rFonts w:eastAsia="Times New Roman" w:cs="Verdana"/>
          <w:b/>
          <w:bCs/>
          <w:sz w:val="22"/>
          <w:szCs w:val="27"/>
        </w:rPr>
      </w:pPr>
      <w:bookmarkStart w:id="65" w:name="_Toc486243973"/>
      <w:r w:rsidRPr="009B2344">
        <w:rPr>
          <w:rFonts w:eastAsia="Times New Roman" w:cs="Verdana"/>
          <w:b/>
          <w:bCs/>
          <w:sz w:val="22"/>
          <w:szCs w:val="27"/>
          <w:u w:val="single"/>
        </w:rPr>
        <w:t>Article 59</w:t>
      </w:r>
      <w:r w:rsidR="00176325" w:rsidRPr="009B2344">
        <w:rPr>
          <w:rFonts w:eastAsia="Times New Roman" w:cs="Verdana"/>
          <w:b/>
          <w:bCs/>
          <w:sz w:val="22"/>
          <w:szCs w:val="27"/>
        </w:rPr>
        <w:t xml:space="preserve"> :</w:t>
      </w:r>
      <w:r w:rsidR="00176325" w:rsidRPr="009B2344">
        <w:rPr>
          <w:rFonts w:eastAsia="Times New Roman" w:cs="Verdana"/>
          <w:b/>
          <w:bCs/>
          <w:sz w:val="22"/>
          <w:szCs w:val="27"/>
        </w:rPr>
        <w:tab/>
        <w:t>Liberté d’opinion</w:t>
      </w:r>
      <w:bookmarkEnd w:id="65"/>
      <w:r w:rsidR="00176325">
        <w:rPr>
          <w:rFonts w:eastAsia="Times New Roman" w:cs="Verdana"/>
          <w:b/>
          <w:bCs/>
          <w:sz w:val="22"/>
          <w:szCs w:val="27"/>
        </w:rPr>
        <w:t xml:space="preserve"> </w:t>
      </w:r>
    </w:p>
    <w:p w14:paraId="6944F506" w14:textId="77777777" w:rsidR="00A26AA4" w:rsidRPr="009B2344" w:rsidRDefault="00176325" w:rsidP="009B2344">
      <w:pPr>
        <w:pStyle w:val="Titre7"/>
        <w:rPr>
          <w:color w:val="808080" w:themeColor="background1" w:themeShade="80"/>
        </w:rPr>
      </w:pPr>
      <w:r w:rsidRPr="009B2344">
        <w:rPr>
          <w:color w:val="808080" w:themeColor="background1" w:themeShade="80"/>
        </w:rPr>
        <w:t xml:space="preserve">Art. L131-1 du code général de la fonction publique </w:t>
      </w:r>
    </w:p>
    <w:p w14:paraId="1578D434" w14:textId="77777777" w:rsidR="00A26AA4" w:rsidRPr="00062E75" w:rsidRDefault="00176325">
      <w:pPr>
        <w:rPr>
          <w:rFonts w:eastAsia="Times New Roman" w:cs="Times New Roman"/>
          <w:i/>
          <w:iCs/>
          <w:color w:val="808080"/>
          <w:szCs w:val="20"/>
        </w:rPr>
      </w:pPr>
      <w:r>
        <w:rPr>
          <w:rFonts w:eastAsia="Times New Roman" w:cs="Times New Roman"/>
          <w:i/>
          <w:iCs/>
          <w:color w:val="7F7F7F"/>
          <w:szCs w:val="20"/>
        </w:rPr>
        <w:t>« </w:t>
      </w:r>
      <w:r>
        <w:rPr>
          <w:rFonts w:cs="Arial"/>
          <w:color w:val="000000"/>
          <w:szCs w:val="20"/>
          <w:shd w:val="clear" w:color="auto" w:fill="FFFFFF"/>
        </w:rPr>
        <w:t>Aucune distinction, directe ou indirecte, ne peut être faite entre les agents publics en raison de leurs opinions politiques, syndicales, philosophiques ou religieuses, de leur origine, de leur orientation sexuelle ou identité de genre, de leur âge, de leur patronyme, de leur situation de famille ou de grossesse, de leur état de santé, de leur apparence physique, de leur handicap, de leur appartenance ou de leur non-appartenance, vraie ou supposée, à une ethnie ou une race, sous réserve des dispositions des articles L. 131-5, L. 131-6 et L. 131-7. »</w:t>
      </w:r>
    </w:p>
    <w:p w14:paraId="57718D61" w14:textId="77777777" w:rsidR="00A26AA4" w:rsidRPr="00424173" w:rsidRDefault="00176325">
      <w:r>
        <w:t>La liberté d’opinion est différente de la liberté d’expression.</w:t>
      </w:r>
    </w:p>
    <w:p w14:paraId="3A49AECF" w14:textId="77777777" w:rsidR="00A26AA4" w:rsidRDefault="001E0EA9">
      <w:pPr>
        <w:spacing w:beforeAutospacing="1" w:afterAutospacing="1"/>
        <w:outlineLvl w:val="2"/>
        <w:rPr>
          <w:rFonts w:eastAsia="Times New Roman" w:cs="Verdana"/>
          <w:b/>
          <w:bCs/>
          <w:sz w:val="22"/>
          <w:szCs w:val="27"/>
        </w:rPr>
      </w:pPr>
      <w:bookmarkStart w:id="66" w:name="_Toc486243974"/>
      <w:r>
        <w:rPr>
          <w:rFonts w:eastAsia="Times New Roman" w:cs="Verdana"/>
          <w:b/>
          <w:bCs/>
          <w:sz w:val="22"/>
          <w:szCs w:val="27"/>
          <w:u w:val="single"/>
        </w:rPr>
        <w:t>Article 60</w:t>
      </w:r>
      <w:r w:rsidR="00176325">
        <w:rPr>
          <w:rFonts w:eastAsia="Times New Roman" w:cs="Verdana"/>
          <w:b/>
          <w:bCs/>
          <w:sz w:val="22"/>
          <w:szCs w:val="27"/>
        </w:rPr>
        <w:t xml:space="preserve"> :</w:t>
      </w:r>
      <w:r w:rsidR="00176325">
        <w:rPr>
          <w:rFonts w:eastAsia="Times New Roman" w:cs="Verdana"/>
          <w:b/>
          <w:bCs/>
          <w:sz w:val="22"/>
          <w:szCs w:val="27"/>
        </w:rPr>
        <w:tab/>
        <w:t>Cumul d’activités</w:t>
      </w:r>
      <w:bookmarkEnd w:id="66"/>
      <w:r w:rsidR="00176325">
        <w:rPr>
          <w:rFonts w:eastAsia="Times New Roman" w:cs="Verdana"/>
          <w:b/>
          <w:bCs/>
          <w:sz w:val="22"/>
          <w:szCs w:val="27"/>
        </w:rPr>
        <w:t xml:space="preserve"> </w:t>
      </w:r>
    </w:p>
    <w:p w14:paraId="37C41C9B" w14:textId="77777777" w:rsidR="00A26AA4" w:rsidRDefault="00176325">
      <w:pPr>
        <w:pStyle w:val="Titre7"/>
        <w:rPr>
          <w:highlight w:val="yellow"/>
        </w:rPr>
      </w:pPr>
      <w:r w:rsidRPr="008146F6">
        <w:rPr>
          <w:color w:val="808080" w:themeColor="background1" w:themeShade="80"/>
        </w:rPr>
        <w:t xml:space="preserve">Art. L121-3 et suivants du code général de la fonction publique </w:t>
      </w:r>
    </w:p>
    <w:p w14:paraId="798A453D" w14:textId="77777777" w:rsidR="00A26AA4" w:rsidRDefault="00176325">
      <w:pPr>
        <w:rPr>
          <w:rFonts w:eastAsia="Times New Roman" w:cs="Times New Roman"/>
          <w:i/>
          <w:iCs/>
          <w:color w:val="808080"/>
          <w:sz w:val="18"/>
          <w:szCs w:val="24"/>
        </w:rPr>
      </w:pPr>
      <w:r w:rsidRPr="008146F6">
        <w:rPr>
          <w:rFonts w:eastAsia="Times New Roman" w:cs="Times New Roman"/>
          <w:i/>
          <w:iCs/>
          <w:color w:val="808080"/>
          <w:sz w:val="18"/>
          <w:szCs w:val="24"/>
        </w:rPr>
        <w:t>Décret n° 91-298 du 20 mars 1991</w:t>
      </w:r>
    </w:p>
    <w:p w14:paraId="488F3AAF"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Décret n° 2017-519 du 10 avril 2017</w:t>
      </w:r>
    </w:p>
    <w:p w14:paraId="39CB196D"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Décret n° 2020-69 du 30 janvier 2020</w:t>
      </w:r>
    </w:p>
    <w:p w14:paraId="3F9B39DF" w14:textId="77777777" w:rsidR="00A26AA4" w:rsidRDefault="00176325">
      <w:r>
        <w:t>L’agent public consacre l’intégralité de son activité professionnelle aux tâches qui lui sont confiées.</w:t>
      </w:r>
    </w:p>
    <w:p w14:paraId="41080098" w14:textId="77777777" w:rsidR="00A26AA4" w:rsidRDefault="00176325">
      <w:r>
        <w:t>Il ne peut exercer, à titre professionnel, une activité privée lucrative de quelque nature que ce soit sous réserve des dérogations prévues aux articles L121-3 à 10 du code général de la fonction publique</w:t>
      </w:r>
      <w:r w:rsidR="00EB203E">
        <w:t>.</w:t>
      </w:r>
    </w:p>
    <w:p w14:paraId="6B0BA63A" w14:textId="77777777" w:rsidR="00A26AA4" w:rsidRDefault="00176325">
      <w:r>
        <w:lastRenderedPageBreak/>
        <w:t>Le non-respect des règles (les interdictions de cumul, l’exercice d’une activité interdite, …) entraîne, outre l’engagement d’une procédure disciplinaire, le reversement des sommes perçues au titre des activités interdites, par voie de retenue sur le traitement.</w:t>
      </w:r>
    </w:p>
    <w:p w14:paraId="38F4E533" w14:textId="77777777" w:rsidR="00A26AA4" w:rsidRDefault="00A26AA4"/>
    <w:p w14:paraId="26099F2F" w14:textId="77777777" w:rsidR="00A26AA4" w:rsidRPr="008146F6" w:rsidRDefault="00176325">
      <w:pPr>
        <w:spacing w:line="276" w:lineRule="auto"/>
        <w:ind w:left="4" w:right="67"/>
        <w:rPr>
          <w:rFonts w:cs="Calibri"/>
          <w:szCs w:val="20"/>
        </w:rPr>
      </w:pPr>
      <w:r w:rsidRPr="008146F6">
        <w:rPr>
          <w:rFonts w:cs="Calibri"/>
          <w:szCs w:val="20"/>
        </w:rPr>
        <w:t>Toutefois, après autorisation, les agents à temps complet, temps partiel, temps non complet supérieur à 70 % du temps complet (24h30) peuvent exercer une autre activité, lucrative ou non, auprès d'une personne ou d'un organisme public ou privé, dès lors que cette activité est compatible avec les fonctions confiées et qu'elle n'affecte pas leur exercice. La liste des activités qui peuvent être autorisées figure dans le décret du 30 janvier 2020 précité. Avant l’exercice de toute activité soumise à autorisation, l’agent doit adresser à l’autorité territoriale une demande écrite indiquant l’identité de l’employeur ou la nature de l’organisme pour le compte duquel s’exercera l’activité envisagée ainsi que la nature, la durée, la périodicité et les conditions de rémunération de l’activité. Toute autre information jugée utile peut être fournie. L’autorité territoriale doit notifier sa décision dans un délai d’un mois à compter de la réception de la demande. Si l’autorité territoriale n’est pas tenue de fixer un terme à cette autorisation, elle peut s’opposer à tout moment, dans l’intérêt du service, à la poursuite de l’activité dont l’exercice a été autorisé (Conseil d’État, 19 juillet 2023, n° 464504).</w:t>
      </w:r>
    </w:p>
    <w:p w14:paraId="5A2C96C1" w14:textId="77777777" w:rsidR="00A26AA4" w:rsidRPr="00062E75" w:rsidRDefault="00176325" w:rsidP="00062E75">
      <w:pPr>
        <w:spacing w:line="276" w:lineRule="auto"/>
        <w:ind w:left="4" w:right="67"/>
        <w:rPr>
          <w:rFonts w:cs="Calibri"/>
          <w:szCs w:val="20"/>
        </w:rPr>
      </w:pPr>
      <w:r w:rsidRPr="008146F6">
        <w:rPr>
          <w:rFonts w:cs="Calibri"/>
          <w:szCs w:val="20"/>
        </w:rPr>
        <w:t xml:space="preserve">Les agents employés à temps non complet pour une durée de travail inférieure à 24h30 doivent simplement informer préalablement la collectivité </w:t>
      </w:r>
      <w:r w:rsidRPr="008146F6">
        <w:rPr>
          <w:rFonts w:cs="Calibri"/>
          <w:i/>
          <w:color w:val="86C0C9" w:themeColor="accent3"/>
          <w:szCs w:val="20"/>
        </w:rPr>
        <w:t>(ou l’établissement public)</w:t>
      </w:r>
      <w:r w:rsidRPr="008146F6">
        <w:rPr>
          <w:rFonts w:cs="Calibri"/>
          <w:b/>
          <w:i/>
          <w:color w:val="ED7D31"/>
          <w:szCs w:val="20"/>
        </w:rPr>
        <w:t xml:space="preserve"> </w:t>
      </w:r>
      <w:r w:rsidRPr="008146F6">
        <w:rPr>
          <w:rFonts w:cs="Calibri"/>
          <w:szCs w:val="20"/>
        </w:rPr>
        <w:t>par écrit de l’activité qu’ils projettent d’exercer.</w:t>
      </w:r>
    </w:p>
    <w:p w14:paraId="7BA04B4B" w14:textId="77777777" w:rsidR="00A26AA4" w:rsidRPr="001E0EA9" w:rsidRDefault="00176325" w:rsidP="001E0EA9">
      <w:pPr>
        <w:spacing w:line="276" w:lineRule="auto"/>
        <w:ind w:left="4" w:right="67"/>
        <w:rPr>
          <w:rFonts w:cs="Calibri"/>
          <w:szCs w:val="20"/>
        </w:rPr>
      </w:pPr>
      <w:r>
        <w:rPr>
          <w:rFonts w:cs="Calibri"/>
          <w:szCs w:val="20"/>
        </w:rPr>
        <w:t>Toute évolution du cumul d’activités doit faire l’objet d’une nouvelle demande auprès de son autorité.</w:t>
      </w:r>
    </w:p>
    <w:p w14:paraId="4F756CA3" w14:textId="77777777" w:rsidR="00A26AA4" w:rsidRPr="00062E75" w:rsidRDefault="001E0EA9" w:rsidP="00062E75">
      <w:pPr>
        <w:spacing w:beforeAutospacing="1" w:afterAutospacing="1"/>
        <w:outlineLvl w:val="2"/>
        <w:rPr>
          <w:rFonts w:eastAsia="Times New Roman" w:cs="Verdana"/>
          <w:b/>
          <w:bCs/>
          <w:sz w:val="22"/>
          <w:szCs w:val="27"/>
        </w:rPr>
      </w:pPr>
      <w:bookmarkStart w:id="67" w:name="_Toc486243975"/>
      <w:r>
        <w:rPr>
          <w:rFonts w:eastAsia="Times New Roman" w:cs="Verdana"/>
          <w:b/>
          <w:bCs/>
          <w:sz w:val="22"/>
          <w:szCs w:val="27"/>
          <w:u w:val="single"/>
        </w:rPr>
        <w:t>Article 61</w:t>
      </w:r>
      <w:r w:rsidR="00176325">
        <w:rPr>
          <w:rFonts w:eastAsia="Times New Roman" w:cs="Verdana"/>
          <w:b/>
          <w:bCs/>
          <w:sz w:val="22"/>
          <w:szCs w:val="27"/>
        </w:rPr>
        <w:t xml:space="preserve"> :</w:t>
      </w:r>
      <w:r w:rsidR="00176325">
        <w:rPr>
          <w:rFonts w:eastAsia="Times New Roman" w:cs="Verdana"/>
          <w:b/>
          <w:bCs/>
          <w:sz w:val="22"/>
          <w:szCs w:val="27"/>
        </w:rPr>
        <w:tab/>
        <w:t>Information du personnel</w:t>
      </w:r>
      <w:bookmarkEnd w:id="67"/>
    </w:p>
    <w:p w14:paraId="66D594BC" w14:textId="77777777" w:rsidR="00A26AA4" w:rsidRDefault="001E0EA9" w:rsidP="001E0EA9">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61</w:t>
      </w:r>
      <w:r w:rsidR="00176325">
        <w:rPr>
          <w:rFonts w:eastAsia="Times New Roman" w:cs="Times New Roman"/>
          <w:b/>
          <w:i/>
          <w:iCs/>
          <w:spacing w:val="15"/>
          <w:sz w:val="22"/>
          <w:szCs w:val="24"/>
        </w:rPr>
        <w:t>.</w:t>
      </w:r>
      <w:r w:rsidR="00176325">
        <w:rPr>
          <w:rFonts w:eastAsia="Times New Roman" w:cs="Times New Roman"/>
          <w:b/>
          <w:i/>
          <w:iCs/>
          <w:color w:val="000000"/>
          <w:spacing w:val="15"/>
          <w:sz w:val="22"/>
          <w:szCs w:val="24"/>
        </w:rPr>
        <w:t>1</w:t>
      </w:r>
      <w:r w:rsidR="00176325">
        <w:rPr>
          <w:rFonts w:eastAsia="Times New Roman" w:cs="Times New Roman"/>
          <w:b/>
          <w:i/>
          <w:iCs/>
          <w:color w:val="000000"/>
          <w:spacing w:val="15"/>
          <w:sz w:val="22"/>
          <w:szCs w:val="24"/>
        </w:rPr>
        <w:tab/>
        <w:t>Panneau d’affichage</w:t>
      </w:r>
    </w:p>
    <w:p w14:paraId="2AB7E33D" w14:textId="77777777" w:rsidR="001E0EA9" w:rsidRDefault="001E0EA9" w:rsidP="001E0EA9">
      <w:pPr>
        <w:ind w:firstLine="708"/>
        <w:jc w:val="left"/>
        <w:rPr>
          <w:rFonts w:eastAsia="Times New Roman" w:cs="Times New Roman"/>
          <w:b/>
          <w:i/>
          <w:iCs/>
          <w:color w:val="000000"/>
          <w:spacing w:val="15"/>
          <w:sz w:val="22"/>
          <w:szCs w:val="24"/>
        </w:rPr>
      </w:pPr>
    </w:p>
    <w:p w14:paraId="6B95670F" w14:textId="77777777" w:rsidR="00A26AA4" w:rsidRDefault="00176325">
      <w:r>
        <w:t xml:space="preserve">Un panneau d’affichage est mis à disposition du personnel </w:t>
      </w:r>
      <w:r w:rsidRPr="001E0EA9">
        <w:rPr>
          <w:rFonts w:cs="Times New Roman"/>
          <w:i/>
          <w:iCs/>
          <w:color w:val="86C0C9" w:themeColor="accent3"/>
          <w:szCs w:val="20"/>
        </w:rPr>
        <w:t>(préciser le lieu)</w:t>
      </w:r>
      <w:r w:rsidRPr="001E0EA9">
        <w:rPr>
          <w:color w:val="86C0C9" w:themeColor="accent3"/>
          <w:szCs w:val="20"/>
        </w:rPr>
        <w:t xml:space="preserve"> ______</w:t>
      </w:r>
    </w:p>
    <w:p w14:paraId="5D9FAABA" w14:textId="77777777" w:rsidR="00A97468" w:rsidRDefault="00176325">
      <w:r>
        <w:t>Ce panneau est réservé aux notes de service et documents de référence (règlement intérieur, consignes de sécurité, c</w:t>
      </w:r>
      <w:r w:rsidRPr="001E0EA9">
        <w:t>ompte-rendu C</w:t>
      </w:r>
      <w:r w:rsidR="000375DC">
        <w:t>ST, bourse à l’emploi, LDG, etc.</w:t>
      </w:r>
      <w:r w:rsidRPr="001E0EA9">
        <w:t>).</w:t>
      </w:r>
    </w:p>
    <w:p w14:paraId="51657A36" w14:textId="77777777" w:rsidR="00A26AA4" w:rsidRDefault="00176325">
      <w:r>
        <w:t>Un panneau d’affichage spécifique doit être réservé aux informations syndicales.</w:t>
      </w:r>
    </w:p>
    <w:p w14:paraId="3D0E3EE3" w14:textId="77777777" w:rsidR="00A26AA4" w:rsidRDefault="00A26AA4">
      <w:pPr>
        <w:jc w:val="left"/>
        <w:rPr>
          <w:rFonts w:eastAsia="Times New Roman" w:cs="Times New Roman"/>
          <w:b/>
          <w:i/>
          <w:iCs/>
          <w:spacing w:val="15"/>
          <w:sz w:val="22"/>
          <w:szCs w:val="24"/>
        </w:rPr>
      </w:pPr>
    </w:p>
    <w:p w14:paraId="668F5910" w14:textId="77777777" w:rsidR="00A26AA4" w:rsidRDefault="001E0EA9" w:rsidP="001E0EA9">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61</w:t>
      </w:r>
      <w:r w:rsidR="00176325">
        <w:rPr>
          <w:rFonts w:eastAsia="Times New Roman" w:cs="Times New Roman"/>
          <w:b/>
          <w:i/>
          <w:iCs/>
          <w:spacing w:val="15"/>
          <w:sz w:val="22"/>
          <w:szCs w:val="24"/>
        </w:rPr>
        <w:t>.</w:t>
      </w:r>
      <w:r w:rsidR="00176325">
        <w:rPr>
          <w:rFonts w:eastAsia="Times New Roman" w:cs="Times New Roman"/>
          <w:b/>
          <w:i/>
          <w:iCs/>
          <w:color w:val="000000"/>
          <w:spacing w:val="15"/>
          <w:sz w:val="22"/>
          <w:szCs w:val="24"/>
        </w:rPr>
        <w:t>2</w:t>
      </w:r>
      <w:r w:rsidR="00176325">
        <w:rPr>
          <w:rFonts w:eastAsia="Times New Roman" w:cs="Times New Roman"/>
          <w:b/>
          <w:i/>
          <w:iCs/>
          <w:color w:val="000000"/>
          <w:spacing w:val="15"/>
          <w:sz w:val="22"/>
          <w:szCs w:val="24"/>
        </w:rPr>
        <w:tab/>
        <w:t>Réunions de personnel</w:t>
      </w:r>
    </w:p>
    <w:p w14:paraId="2458A969" w14:textId="77777777" w:rsidR="001E0EA9" w:rsidRDefault="001E0EA9" w:rsidP="001E0EA9">
      <w:pPr>
        <w:ind w:firstLine="708"/>
        <w:jc w:val="left"/>
        <w:rPr>
          <w:rFonts w:eastAsia="Times New Roman" w:cs="Times New Roman"/>
          <w:b/>
          <w:i/>
          <w:iCs/>
          <w:color w:val="000000"/>
          <w:spacing w:val="15"/>
          <w:sz w:val="22"/>
          <w:szCs w:val="24"/>
        </w:rPr>
      </w:pPr>
    </w:p>
    <w:p w14:paraId="7867D883" w14:textId="77777777" w:rsidR="00A26AA4" w:rsidRDefault="00176325">
      <w:r>
        <w:t>Des réunions de personnel sont organisées à l’initiative de l’autorité territoriale, du responsable de service</w:t>
      </w:r>
      <w:r w:rsidR="00EB203E">
        <w:t>.</w:t>
      </w:r>
      <w:r>
        <w:t xml:space="preserve"> </w:t>
      </w:r>
    </w:p>
    <w:p w14:paraId="42EA22B5" w14:textId="77777777" w:rsidR="00A26AA4" w:rsidRDefault="00176325">
      <w:r>
        <w:t>Tous les membres du personnel concernés assistent à ces réunions.</w:t>
      </w:r>
    </w:p>
    <w:p w14:paraId="2B42632E" w14:textId="77777777" w:rsidR="00A26AA4" w:rsidRDefault="00176325">
      <w:pPr>
        <w:rPr>
          <w:color w:val="86C0C9" w:themeColor="accent3"/>
        </w:rPr>
      </w:pPr>
      <w:r>
        <w:t xml:space="preserve">Les heures de réunion hors temps de travail seront : </w:t>
      </w:r>
      <w:r w:rsidRPr="001E0EA9">
        <w:rPr>
          <w:rFonts w:cs="Times New Roman"/>
          <w:i/>
          <w:iCs/>
          <w:color w:val="86C0C9" w:themeColor="accent3"/>
          <w:szCs w:val="20"/>
        </w:rPr>
        <w:t>(à préciser)</w:t>
      </w:r>
    </w:p>
    <w:p w14:paraId="2CE3A4FE" w14:textId="77777777" w:rsidR="00A26AA4" w:rsidRPr="001E0EA9" w:rsidRDefault="00176325">
      <w:pPr>
        <w:rPr>
          <w:rFonts w:eastAsia="Times New Roman" w:cs="Times New Roman"/>
          <w:bCs/>
          <w:i/>
          <w:iCs/>
          <w:color w:val="86C0C9" w:themeColor="accent3"/>
          <w:szCs w:val="20"/>
        </w:rPr>
      </w:pPr>
      <w:r w:rsidRPr="001E0EA9">
        <w:rPr>
          <w:rFonts w:eastAsia="Times New Roman" w:cs="Times New Roman"/>
          <w:bCs/>
          <w:i/>
          <w:iCs/>
          <w:color w:val="86C0C9" w:themeColor="accent3"/>
          <w:szCs w:val="20"/>
        </w:rPr>
        <w:t>- soit récupérées</w:t>
      </w:r>
    </w:p>
    <w:p w14:paraId="343D707A" w14:textId="77777777" w:rsidR="00A26AA4" w:rsidRPr="001E0EA9" w:rsidRDefault="00176325">
      <w:pPr>
        <w:rPr>
          <w:rFonts w:eastAsia="Times New Roman" w:cs="Times New Roman"/>
          <w:bCs/>
          <w:i/>
          <w:iCs/>
          <w:color w:val="86C0C9" w:themeColor="accent3"/>
          <w:szCs w:val="20"/>
        </w:rPr>
      </w:pPr>
      <w:r w:rsidRPr="001E0EA9">
        <w:rPr>
          <w:rFonts w:eastAsia="Times New Roman" w:cs="Times New Roman"/>
          <w:bCs/>
          <w:i/>
          <w:iCs/>
          <w:color w:val="86C0C9" w:themeColor="accent3"/>
          <w:szCs w:val="20"/>
        </w:rPr>
        <w:t>- soit rémunérées.</w:t>
      </w:r>
    </w:p>
    <w:p w14:paraId="3410C7BF" w14:textId="77777777" w:rsidR="00A26AA4" w:rsidRDefault="00A26AA4">
      <w:pPr>
        <w:rPr>
          <w:rFonts w:eastAsia="Times New Roman" w:cs="Arial"/>
          <w:bCs/>
          <w:sz w:val="22"/>
        </w:rPr>
      </w:pPr>
    </w:p>
    <w:p w14:paraId="02CBB28C" w14:textId="77777777" w:rsidR="00A26AA4" w:rsidRDefault="001E0EA9" w:rsidP="001E0EA9">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61</w:t>
      </w:r>
      <w:r w:rsidR="00176325">
        <w:rPr>
          <w:rFonts w:eastAsia="Times New Roman" w:cs="Times New Roman"/>
          <w:b/>
          <w:i/>
          <w:iCs/>
          <w:spacing w:val="15"/>
          <w:sz w:val="22"/>
          <w:szCs w:val="24"/>
        </w:rPr>
        <w:t>.</w:t>
      </w:r>
      <w:r w:rsidR="00176325">
        <w:rPr>
          <w:rFonts w:eastAsia="Times New Roman" w:cs="Times New Roman"/>
          <w:b/>
          <w:i/>
          <w:iCs/>
          <w:color w:val="000000"/>
          <w:spacing w:val="15"/>
          <w:sz w:val="22"/>
          <w:szCs w:val="24"/>
        </w:rPr>
        <w:t>3</w:t>
      </w:r>
      <w:r w:rsidR="00176325">
        <w:rPr>
          <w:rFonts w:eastAsia="Times New Roman" w:cs="Times New Roman"/>
          <w:b/>
          <w:i/>
          <w:iCs/>
          <w:color w:val="000000"/>
          <w:spacing w:val="15"/>
          <w:sz w:val="22"/>
          <w:szCs w:val="24"/>
        </w:rPr>
        <w:tab/>
        <w:t>Supports d’information</w:t>
      </w:r>
    </w:p>
    <w:p w14:paraId="5B8D5543" w14:textId="77777777" w:rsidR="001E0EA9" w:rsidRDefault="001E0EA9" w:rsidP="001E0EA9">
      <w:pPr>
        <w:ind w:firstLine="708"/>
        <w:jc w:val="left"/>
        <w:rPr>
          <w:rFonts w:eastAsia="Times New Roman" w:cs="Times New Roman"/>
          <w:b/>
          <w:i/>
          <w:iCs/>
          <w:color w:val="000000"/>
          <w:spacing w:val="15"/>
          <w:sz w:val="22"/>
          <w:szCs w:val="24"/>
        </w:rPr>
      </w:pPr>
    </w:p>
    <w:p w14:paraId="580CD238" w14:textId="77777777" w:rsidR="00A26AA4" w:rsidRPr="001E0EA9" w:rsidRDefault="00176325">
      <w:pPr>
        <w:rPr>
          <w:rFonts w:eastAsia="Times New Roman" w:cs="Times New Roman"/>
          <w:bCs/>
          <w:i/>
          <w:iCs/>
          <w:color w:val="86C0C9" w:themeColor="accent3"/>
          <w:szCs w:val="20"/>
        </w:rPr>
      </w:pPr>
      <w:r>
        <w:t>Plusieurs supports documentaires sont disponibles :</w:t>
      </w:r>
      <w:r>
        <w:rPr>
          <w:rFonts w:eastAsia="Times New Roman" w:cs="Arial"/>
          <w:bCs/>
          <w:sz w:val="22"/>
        </w:rPr>
        <w:t xml:space="preserve"> </w:t>
      </w:r>
      <w:r w:rsidRPr="001E0EA9">
        <w:rPr>
          <w:rFonts w:eastAsia="Times New Roman" w:cs="Times New Roman"/>
          <w:bCs/>
          <w:i/>
          <w:iCs/>
          <w:color w:val="86C0C9" w:themeColor="accent3"/>
          <w:szCs w:val="20"/>
        </w:rPr>
        <w:t>lettres d’information électroniques, notes d’information sur l’actualité du statut, revues en accès direct ou en circuit de lecture, ouvrages pour les recherches documentaires, sites internet…</w:t>
      </w:r>
    </w:p>
    <w:p w14:paraId="7EE987E1" w14:textId="77777777" w:rsidR="00A26AA4" w:rsidRPr="001E0EA9" w:rsidRDefault="00176325">
      <w:pPr>
        <w:rPr>
          <w:rFonts w:eastAsia="Times New Roman" w:cs="Times New Roman"/>
          <w:bCs/>
          <w:i/>
          <w:iCs/>
          <w:color w:val="86C0C9" w:themeColor="accent3"/>
          <w:szCs w:val="20"/>
        </w:rPr>
      </w:pPr>
      <w:r w:rsidRPr="001E0EA9">
        <w:rPr>
          <w:rFonts w:eastAsia="Times New Roman" w:cs="Times New Roman"/>
          <w:bCs/>
          <w:i/>
          <w:iCs/>
          <w:color w:val="86C0C9" w:themeColor="accent3"/>
          <w:szCs w:val="20"/>
        </w:rPr>
        <w:t>Préciser les dispositions de la collectivité</w:t>
      </w:r>
      <w:r w:rsidR="001E0EA9">
        <w:rPr>
          <w:rFonts w:eastAsia="Times New Roman" w:cs="Times New Roman"/>
          <w:bCs/>
          <w:i/>
          <w:iCs/>
          <w:color w:val="86C0C9" w:themeColor="accent3"/>
          <w:szCs w:val="20"/>
        </w:rPr>
        <w:t xml:space="preserve"> ou de l’établissement public</w:t>
      </w:r>
    </w:p>
    <w:p w14:paraId="600EC543" w14:textId="77777777" w:rsidR="00A26AA4" w:rsidRPr="00A97468" w:rsidRDefault="00A97468">
      <w:pPr>
        <w:rPr>
          <w:rFonts w:eastAsia="Times New Roman" w:cs="Times New Roman"/>
          <w:bCs/>
          <w:i/>
          <w:iCs/>
          <w:color w:val="86C0C9" w:themeColor="accent3"/>
          <w:szCs w:val="20"/>
        </w:rPr>
      </w:pPr>
      <w:r>
        <w:rPr>
          <w:rFonts w:eastAsia="Times New Roman" w:cs="Times New Roman"/>
          <w:bCs/>
          <w:i/>
          <w:iCs/>
          <w:color w:val="86C0C9" w:themeColor="accent3"/>
          <w:szCs w:val="20"/>
        </w:rPr>
        <w:t>__________</w:t>
      </w:r>
    </w:p>
    <w:p w14:paraId="31B2855D" w14:textId="77777777" w:rsidR="00A26AA4" w:rsidRDefault="008146F6">
      <w:pPr>
        <w:spacing w:beforeAutospacing="1" w:afterAutospacing="1"/>
        <w:outlineLvl w:val="2"/>
        <w:rPr>
          <w:rFonts w:eastAsia="Times New Roman" w:cs="Verdana"/>
          <w:b/>
          <w:bCs/>
          <w:sz w:val="22"/>
          <w:szCs w:val="27"/>
        </w:rPr>
      </w:pPr>
      <w:bookmarkStart w:id="68" w:name="_Toc486243976"/>
      <w:r>
        <w:rPr>
          <w:rFonts w:eastAsia="Times New Roman" w:cs="Verdana"/>
          <w:b/>
          <w:bCs/>
          <w:sz w:val="22"/>
          <w:szCs w:val="27"/>
          <w:u w:val="single"/>
        </w:rPr>
        <w:t>Article 62</w:t>
      </w:r>
      <w:r w:rsidR="00176325">
        <w:rPr>
          <w:rFonts w:eastAsia="Times New Roman" w:cs="Verdana"/>
          <w:b/>
          <w:bCs/>
          <w:sz w:val="22"/>
          <w:szCs w:val="27"/>
        </w:rPr>
        <w:t xml:space="preserve"> :</w:t>
      </w:r>
      <w:r w:rsidR="00176325">
        <w:rPr>
          <w:rFonts w:eastAsia="Times New Roman" w:cs="Verdana"/>
          <w:b/>
          <w:bCs/>
          <w:sz w:val="22"/>
          <w:szCs w:val="27"/>
        </w:rPr>
        <w:tab/>
        <w:t>Protection de l’environnement</w:t>
      </w:r>
      <w:bookmarkEnd w:id="68"/>
    </w:p>
    <w:p w14:paraId="28B31B73" w14:textId="77777777" w:rsidR="00A26AA4" w:rsidRDefault="008146F6" w:rsidP="008146F6">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62</w:t>
      </w:r>
      <w:r w:rsidR="00176325">
        <w:rPr>
          <w:rFonts w:eastAsia="Times New Roman" w:cs="Times New Roman"/>
          <w:b/>
          <w:i/>
          <w:iCs/>
          <w:spacing w:val="15"/>
          <w:sz w:val="22"/>
          <w:szCs w:val="24"/>
        </w:rPr>
        <w:t>.</w:t>
      </w:r>
      <w:r w:rsidR="00176325">
        <w:rPr>
          <w:rFonts w:eastAsia="Times New Roman" w:cs="Times New Roman"/>
          <w:b/>
          <w:i/>
          <w:iCs/>
          <w:color w:val="000000"/>
          <w:spacing w:val="15"/>
          <w:sz w:val="22"/>
          <w:szCs w:val="24"/>
        </w:rPr>
        <w:t>1</w:t>
      </w:r>
      <w:r w:rsidR="00176325">
        <w:rPr>
          <w:rFonts w:eastAsia="Times New Roman" w:cs="Times New Roman"/>
          <w:b/>
          <w:i/>
          <w:iCs/>
          <w:color w:val="000000"/>
          <w:spacing w:val="15"/>
          <w:sz w:val="22"/>
          <w:szCs w:val="24"/>
        </w:rPr>
        <w:tab/>
        <w:t>Tri sélectif</w:t>
      </w:r>
    </w:p>
    <w:p w14:paraId="7A30DC5F" w14:textId="77777777" w:rsidR="008146F6" w:rsidRDefault="008146F6" w:rsidP="008146F6">
      <w:pPr>
        <w:ind w:firstLine="708"/>
        <w:jc w:val="left"/>
        <w:rPr>
          <w:rFonts w:eastAsia="Times New Roman" w:cs="Times New Roman"/>
          <w:b/>
          <w:i/>
          <w:iCs/>
          <w:color w:val="000000"/>
          <w:spacing w:val="15"/>
          <w:sz w:val="22"/>
          <w:szCs w:val="24"/>
        </w:rPr>
      </w:pPr>
    </w:p>
    <w:p w14:paraId="3F83214C" w14:textId="77777777" w:rsidR="00A26AA4" w:rsidRDefault="00176325">
      <w:r>
        <w:t>La collect</w:t>
      </w:r>
      <w:r w:rsidRPr="00A97468">
        <w:t>ivité</w:t>
      </w:r>
      <w:r w:rsidRPr="00A97468">
        <w:rPr>
          <w:i/>
          <w:color w:val="86C0C9" w:themeColor="accent3"/>
        </w:rPr>
        <w:t xml:space="preserve"> </w:t>
      </w:r>
      <w:r w:rsidR="00A97468" w:rsidRPr="00A97468">
        <w:rPr>
          <w:i/>
          <w:color w:val="86C0C9" w:themeColor="accent3"/>
        </w:rPr>
        <w:t>(ou l’établissement public)</w:t>
      </w:r>
      <w:r w:rsidR="00A97468">
        <w:t xml:space="preserve"> </w:t>
      </w:r>
      <w:r>
        <w:t>participe à la préservation de l’environnement en organisant le tri sélectif.</w:t>
      </w:r>
    </w:p>
    <w:p w14:paraId="24A132F5" w14:textId="77777777" w:rsidR="00A26AA4" w:rsidRDefault="00176325">
      <w:pPr>
        <w:rPr>
          <w:rFonts w:cs="Times New Roman"/>
          <w:i/>
          <w:iCs/>
          <w:color w:val="86C0C9" w:themeColor="accent3"/>
          <w:szCs w:val="20"/>
        </w:rPr>
      </w:pPr>
      <w:r>
        <w:t xml:space="preserve">Il convient de déposer les papiers, emballages, dans les bacs et conteneurs appropriés situés </w:t>
      </w:r>
      <w:r w:rsidR="00A97468">
        <w:rPr>
          <w:rFonts w:cs="Times New Roman"/>
          <w:i/>
          <w:iCs/>
          <w:color w:val="86C0C9" w:themeColor="accent3"/>
          <w:szCs w:val="20"/>
        </w:rPr>
        <w:t xml:space="preserve">(à préciser) </w:t>
      </w:r>
    </w:p>
    <w:p w14:paraId="572CAC61" w14:textId="77777777" w:rsidR="00A97468" w:rsidRPr="00A97468" w:rsidRDefault="00A97468">
      <w:pPr>
        <w:rPr>
          <w:color w:val="86C0C9" w:themeColor="accent3"/>
        </w:rPr>
      </w:pPr>
      <w:r>
        <w:rPr>
          <w:rFonts w:cs="Times New Roman"/>
          <w:i/>
          <w:iCs/>
          <w:color w:val="86C0C9" w:themeColor="accent3"/>
          <w:szCs w:val="20"/>
        </w:rPr>
        <w:t>________</w:t>
      </w:r>
    </w:p>
    <w:p w14:paraId="67DDFB19" w14:textId="77777777" w:rsidR="00A26AA4" w:rsidRDefault="00A26AA4">
      <w:pPr>
        <w:rPr>
          <w:rFonts w:eastAsia="Times New Roman" w:cs="Arial"/>
          <w:bCs/>
          <w:sz w:val="22"/>
        </w:rPr>
      </w:pPr>
    </w:p>
    <w:p w14:paraId="49F6E392" w14:textId="77777777" w:rsidR="00A26AA4" w:rsidRDefault="008146F6" w:rsidP="008146F6">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62</w:t>
      </w:r>
      <w:r w:rsidR="00176325">
        <w:rPr>
          <w:rFonts w:eastAsia="Times New Roman" w:cs="Times New Roman"/>
          <w:b/>
          <w:i/>
          <w:iCs/>
          <w:color w:val="000000"/>
          <w:spacing w:val="15"/>
          <w:sz w:val="22"/>
          <w:szCs w:val="24"/>
        </w:rPr>
        <w:t>.2</w:t>
      </w:r>
      <w:r w:rsidR="00176325">
        <w:rPr>
          <w:rFonts w:eastAsia="Times New Roman" w:cs="Times New Roman"/>
          <w:b/>
          <w:i/>
          <w:iCs/>
          <w:color w:val="000000"/>
          <w:spacing w:val="15"/>
          <w:sz w:val="22"/>
          <w:szCs w:val="24"/>
        </w:rPr>
        <w:tab/>
        <w:t>Règles de citoyenneté</w:t>
      </w:r>
    </w:p>
    <w:p w14:paraId="1F852AB0" w14:textId="77777777" w:rsidR="008146F6" w:rsidRDefault="008146F6" w:rsidP="008146F6">
      <w:pPr>
        <w:ind w:firstLine="708"/>
        <w:jc w:val="left"/>
        <w:rPr>
          <w:rFonts w:eastAsia="Times New Roman" w:cs="Times New Roman"/>
          <w:b/>
          <w:i/>
          <w:iCs/>
          <w:color w:val="000000"/>
          <w:spacing w:val="15"/>
          <w:sz w:val="22"/>
          <w:szCs w:val="24"/>
        </w:rPr>
      </w:pPr>
    </w:p>
    <w:p w14:paraId="52C362D3" w14:textId="77777777" w:rsidR="00A26AA4" w:rsidRPr="00A97468" w:rsidRDefault="00176325">
      <w:pPr>
        <w:rPr>
          <w:rFonts w:eastAsia="Times New Roman" w:cs="Arial"/>
          <w:bCs/>
          <w:szCs w:val="20"/>
        </w:rPr>
      </w:pPr>
      <w:r w:rsidRPr="00A97468">
        <w:rPr>
          <w:rFonts w:eastAsia="Times New Roman" w:cs="Arial"/>
          <w:bCs/>
          <w:szCs w:val="20"/>
        </w:rPr>
        <w:t>Chacun veille à apporter un comportement économiqu</w:t>
      </w:r>
      <w:r w:rsidRPr="00A97468">
        <w:rPr>
          <w:szCs w:val="20"/>
        </w:rPr>
        <w:t>e par rapport aux moyens fournis (chauffage, éclairage, utilisation papier brouillon, impression recto-verso</w:t>
      </w:r>
      <w:r w:rsidRPr="00A97468">
        <w:rPr>
          <w:rFonts w:eastAsia="Times New Roman" w:cs="Arial"/>
          <w:bCs/>
          <w:szCs w:val="20"/>
        </w:rPr>
        <w:t>).</w:t>
      </w:r>
    </w:p>
    <w:p w14:paraId="2CB31E08" w14:textId="77777777" w:rsidR="00A26AA4" w:rsidRDefault="00176325">
      <w:pPr>
        <w:rPr>
          <w:rFonts w:eastAsia="Times New Roman" w:cs="Times New Roman"/>
          <w:bCs/>
          <w:i/>
          <w:iCs/>
          <w:color w:val="76923C"/>
          <w:sz w:val="18"/>
          <w:szCs w:val="24"/>
        </w:rPr>
      </w:pPr>
      <w:r>
        <w:rPr>
          <w:rFonts w:eastAsia="Times New Roman" w:cs="Times New Roman"/>
          <w:bCs/>
          <w:i/>
          <w:iCs/>
          <w:color w:val="86C0C9" w:themeColor="accent3"/>
          <w:sz w:val="18"/>
          <w:szCs w:val="24"/>
        </w:rPr>
        <w:t>Indiquer dispositions dans la collectivité</w:t>
      </w:r>
      <w:r w:rsidR="00A97468">
        <w:rPr>
          <w:rFonts w:eastAsia="Times New Roman" w:cs="Times New Roman"/>
          <w:bCs/>
          <w:i/>
          <w:iCs/>
          <w:color w:val="86C0C9" w:themeColor="accent3"/>
          <w:sz w:val="18"/>
          <w:szCs w:val="24"/>
        </w:rPr>
        <w:t xml:space="preserve"> ou l’établissement public</w:t>
      </w:r>
      <w:r>
        <w:rPr>
          <w:rFonts w:eastAsia="Times New Roman" w:cs="Times New Roman"/>
          <w:bCs/>
          <w:i/>
          <w:iCs/>
          <w:color w:val="86C0C9" w:themeColor="accent3"/>
          <w:sz w:val="18"/>
          <w:szCs w:val="24"/>
        </w:rPr>
        <w:t>.</w:t>
      </w:r>
    </w:p>
    <w:p w14:paraId="6E93E987" w14:textId="77777777" w:rsidR="00A26AA4" w:rsidRPr="00062E75" w:rsidRDefault="00A97468">
      <w:pPr>
        <w:rPr>
          <w:rFonts w:eastAsia="Times New Roman" w:cs="Times New Roman"/>
          <w:bCs/>
          <w:i/>
          <w:iCs/>
          <w:color w:val="86C0C9" w:themeColor="accent3"/>
          <w:sz w:val="18"/>
          <w:szCs w:val="24"/>
        </w:rPr>
      </w:pPr>
      <w:r w:rsidRPr="00A97468">
        <w:rPr>
          <w:rFonts w:eastAsia="Times New Roman" w:cs="Times New Roman"/>
          <w:bCs/>
          <w:i/>
          <w:iCs/>
          <w:color w:val="86C0C9" w:themeColor="accent3"/>
          <w:sz w:val="18"/>
          <w:szCs w:val="24"/>
        </w:rPr>
        <w:t>________</w:t>
      </w:r>
    </w:p>
    <w:p w14:paraId="3B72CAF7" w14:textId="77777777" w:rsidR="00A26AA4" w:rsidRDefault="008146F6">
      <w:pPr>
        <w:spacing w:beforeAutospacing="1" w:afterAutospacing="1"/>
        <w:outlineLvl w:val="2"/>
        <w:rPr>
          <w:rFonts w:eastAsia="Times New Roman" w:cs="Verdana"/>
          <w:b/>
          <w:bCs/>
          <w:sz w:val="22"/>
          <w:szCs w:val="27"/>
        </w:rPr>
      </w:pPr>
      <w:bookmarkStart w:id="69" w:name="_Toc486243977"/>
      <w:r>
        <w:rPr>
          <w:rFonts w:eastAsia="Times New Roman" w:cs="Verdana"/>
          <w:b/>
          <w:bCs/>
          <w:sz w:val="22"/>
          <w:szCs w:val="27"/>
          <w:u w:val="single"/>
        </w:rPr>
        <w:t>Article 63</w:t>
      </w:r>
      <w:r w:rsidR="00176325">
        <w:rPr>
          <w:rFonts w:eastAsia="Times New Roman" w:cs="Verdana"/>
          <w:b/>
          <w:bCs/>
          <w:sz w:val="22"/>
          <w:szCs w:val="27"/>
        </w:rPr>
        <w:t xml:space="preserve"> :</w:t>
      </w:r>
      <w:r w:rsidR="00176325">
        <w:rPr>
          <w:rFonts w:eastAsia="Times New Roman" w:cs="Verdana"/>
          <w:b/>
          <w:bCs/>
          <w:sz w:val="22"/>
          <w:szCs w:val="27"/>
        </w:rPr>
        <w:tab/>
        <w:t>Utilisation du matériel de la collectivité à des fins personnelles</w:t>
      </w:r>
      <w:bookmarkEnd w:id="69"/>
    </w:p>
    <w:p w14:paraId="3DE1475D" w14:textId="77777777" w:rsidR="00A26AA4" w:rsidRDefault="008146F6" w:rsidP="008146F6">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63</w:t>
      </w:r>
      <w:r w:rsidR="00176325">
        <w:rPr>
          <w:rFonts w:eastAsia="Times New Roman" w:cs="Times New Roman"/>
          <w:b/>
          <w:i/>
          <w:iCs/>
          <w:color w:val="000000"/>
          <w:spacing w:val="15"/>
          <w:sz w:val="22"/>
          <w:szCs w:val="24"/>
        </w:rPr>
        <w:t>.1</w:t>
      </w:r>
      <w:r w:rsidR="00176325">
        <w:rPr>
          <w:rFonts w:eastAsia="Times New Roman" w:cs="Times New Roman"/>
          <w:b/>
          <w:i/>
          <w:iCs/>
          <w:color w:val="000000"/>
          <w:spacing w:val="15"/>
          <w:sz w:val="22"/>
          <w:szCs w:val="24"/>
        </w:rPr>
        <w:tab/>
        <w:t>Téléphone</w:t>
      </w:r>
    </w:p>
    <w:p w14:paraId="067B8844" w14:textId="77777777" w:rsidR="00A26AA4" w:rsidRDefault="00176325">
      <w:pPr>
        <w:rPr>
          <w:rFonts w:eastAsia="Times New Roman" w:cs="Times New Roman"/>
          <w:bCs/>
          <w:i/>
          <w:iCs/>
          <w:color w:val="86C0C9" w:themeColor="accent3"/>
          <w:sz w:val="18"/>
          <w:szCs w:val="24"/>
        </w:rPr>
      </w:pPr>
      <w:r>
        <w:rPr>
          <w:rFonts w:eastAsia="Times New Roman" w:cs="Times New Roman"/>
          <w:bCs/>
          <w:i/>
          <w:iCs/>
          <w:color w:val="86C0C9" w:themeColor="accent3"/>
          <w:sz w:val="18"/>
          <w:szCs w:val="24"/>
        </w:rPr>
        <w:t>Préciser éventuellement les possibilités pour l’usage du téléphone.</w:t>
      </w:r>
    </w:p>
    <w:p w14:paraId="4C274523" w14:textId="77777777" w:rsidR="00A26AA4" w:rsidRDefault="00A26AA4">
      <w:pPr>
        <w:jc w:val="left"/>
        <w:rPr>
          <w:rFonts w:eastAsia="Times New Roman" w:cs="Times New Roman"/>
          <w:b/>
          <w:i/>
          <w:iCs/>
          <w:color w:val="FF0000"/>
          <w:spacing w:val="15"/>
          <w:sz w:val="22"/>
          <w:szCs w:val="24"/>
        </w:rPr>
      </w:pPr>
    </w:p>
    <w:p w14:paraId="19941E8B" w14:textId="77777777" w:rsidR="00A26AA4" w:rsidRDefault="008146F6" w:rsidP="008146F6">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63</w:t>
      </w:r>
      <w:r w:rsidR="00176325">
        <w:rPr>
          <w:rFonts w:eastAsia="Times New Roman" w:cs="Times New Roman"/>
          <w:b/>
          <w:i/>
          <w:iCs/>
          <w:spacing w:val="15"/>
          <w:sz w:val="22"/>
          <w:szCs w:val="24"/>
        </w:rPr>
        <w:t>.2</w:t>
      </w:r>
      <w:r w:rsidR="00176325">
        <w:rPr>
          <w:rFonts w:eastAsia="Times New Roman" w:cs="Times New Roman"/>
          <w:b/>
          <w:i/>
          <w:iCs/>
          <w:color w:val="000000"/>
          <w:spacing w:val="15"/>
          <w:sz w:val="22"/>
          <w:szCs w:val="24"/>
        </w:rPr>
        <w:tab/>
        <w:t>Affranchissement courrier</w:t>
      </w:r>
    </w:p>
    <w:p w14:paraId="62647144" w14:textId="77777777" w:rsidR="00A26AA4" w:rsidRDefault="00176325">
      <w:pPr>
        <w:rPr>
          <w:rFonts w:cs="Times New Roman"/>
          <w:i/>
          <w:iCs/>
          <w:color w:val="76923C"/>
          <w:sz w:val="18"/>
          <w:szCs w:val="24"/>
        </w:rPr>
      </w:pPr>
      <w:r>
        <w:t>Le courrier personnel ne pourra être affranchi aux frais de la collectivité</w:t>
      </w:r>
      <w:r w:rsidR="00A97468">
        <w:t xml:space="preserve"> </w:t>
      </w:r>
      <w:r w:rsidR="00A97468" w:rsidRPr="00A97468">
        <w:rPr>
          <w:i/>
          <w:color w:val="86C0C9" w:themeColor="accent3"/>
        </w:rPr>
        <w:t>(ou de l’établissement public)</w:t>
      </w:r>
      <w:r>
        <w:rPr>
          <w:rFonts w:cs="Times New Roman"/>
          <w:i/>
          <w:iCs/>
          <w:color w:val="86C0C9" w:themeColor="accent3"/>
          <w:sz w:val="18"/>
          <w:szCs w:val="24"/>
        </w:rPr>
        <w:t>.</w:t>
      </w:r>
    </w:p>
    <w:p w14:paraId="425A3570" w14:textId="77777777" w:rsidR="00A97468" w:rsidRPr="00A97468" w:rsidRDefault="00A97468">
      <w:pPr>
        <w:rPr>
          <w:rFonts w:cs="Times New Roman"/>
          <w:i/>
          <w:iCs/>
          <w:color w:val="86C0C9" w:themeColor="accent3"/>
          <w:sz w:val="18"/>
          <w:szCs w:val="24"/>
        </w:rPr>
      </w:pPr>
      <w:r w:rsidRPr="00A97468">
        <w:rPr>
          <w:rFonts w:cs="Times New Roman"/>
          <w:i/>
          <w:iCs/>
          <w:color w:val="86C0C9" w:themeColor="accent3"/>
          <w:sz w:val="18"/>
          <w:szCs w:val="24"/>
        </w:rPr>
        <w:t>A préciser ________</w:t>
      </w:r>
    </w:p>
    <w:p w14:paraId="19C0ED92" w14:textId="77777777" w:rsidR="00A26AA4" w:rsidRDefault="00A26AA4">
      <w:pPr>
        <w:rPr>
          <w:rFonts w:eastAsia="Times New Roman" w:cs="Arial"/>
          <w:bCs/>
          <w:sz w:val="22"/>
        </w:rPr>
      </w:pPr>
    </w:p>
    <w:p w14:paraId="1966B263" w14:textId="77777777" w:rsidR="00A26AA4" w:rsidRDefault="008146F6" w:rsidP="008146F6">
      <w:pPr>
        <w:ind w:firstLine="708"/>
        <w:jc w:val="left"/>
        <w:rPr>
          <w:rFonts w:eastAsia="Times New Roman" w:cs="Times New Roman"/>
          <w:b/>
          <w:i/>
          <w:iCs/>
          <w:color w:val="000000"/>
          <w:spacing w:val="15"/>
          <w:sz w:val="22"/>
          <w:szCs w:val="24"/>
        </w:rPr>
      </w:pPr>
      <w:r>
        <w:rPr>
          <w:rFonts w:eastAsia="Times New Roman" w:cs="Times New Roman"/>
          <w:b/>
          <w:i/>
          <w:iCs/>
          <w:spacing w:val="15"/>
          <w:sz w:val="22"/>
          <w:szCs w:val="24"/>
        </w:rPr>
        <w:t>63</w:t>
      </w:r>
      <w:r w:rsidR="00176325">
        <w:rPr>
          <w:rFonts w:eastAsia="Times New Roman" w:cs="Times New Roman"/>
          <w:b/>
          <w:i/>
          <w:iCs/>
          <w:spacing w:val="15"/>
          <w:sz w:val="22"/>
          <w:szCs w:val="24"/>
        </w:rPr>
        <w:t>.3</w:t>
      </w:r>
      <w:r w:rsidR="00176325">
        <w:rPr>
          <w:rFonts w:eastAsia="Times New Roman" w:cs="Times New Roman"/>
          <w:b/>
          <w:i/>
          <w:iCs/>
          <w:color w:val="000000"/>
          <w:spacing w:val="15"/>
          <w:sz w:val="22"/>
          <w:szCs w:val="24"/>
        </w:rPr>
        <w:tab/>
        <w:t>Informatique</w:t>
      </w:r>
    </w:p>
    <w:p w14:paraId="13D64A39" w14:textId="77777777" w:rsidR="00A26AA4" w:rsidRDefault="00176325">
      <w:r>
        <w:rPr>
          <w:rFonts w:cs="Times New Roman"/>
          <w:i/>
          <w:iCs/>
          <w:color w:val="86C0C9" w:themeColor="accent3"/>
          <w:sz w:val="18"/>
          <w:szCs w:val="24"/>
        </w:rPr>
        <w:t>Préciser</w:t>
      </w:r>
      <w:r>
        <w:rPr>
          <w:color w:val="86C0C9" w:themeColor="accent3"/>
        </w:rPr>
        <w:t xml:space="preserve"> </w:t>
      </w:r>
      <w:r>
        <w:t>si le matériel informatique (PC, imprimante, connexion internet) peut être utilisé ou pas, ou avec autorisation</w:t>
      </w:r>
    </w:p>
    <w:p w14:paraId="1EEA2069" w14:textId="77777777" w:rsidR="00A26AA4" w:rsidRPr="00A97468" w:rsidRDefault="00176325">
      <w:pPr>
        <w:rPr>
          <w:rFonts w:cs="Times New Roman"/>
          <w:i/>
          <w:iCs/>
          <w:color w:val="76923C"/>
          <w:sz w:val="18"/>
          <w:szCs w:val="24"/>
        </w:rPr>
      </w:pPr>
      <w:r>
        <w:rPr>
          <w:rFonts w:cs="Times New Roman"/>
          <w:i/>
          <w:iCs/>
          <w:color w:val="86C0C9" w:themeColor="accent3"/>
          <w:sz w:val="18"/>
          <w:szCs w:val="24"/>
        </w:rPr>
        <w:t>Cf charte informatique</w:t>
      </w:r>
    </w:p>
    <w:p w14:paraId="16EA1C5C" w14:textId="77777777" w:rsidR="00A26AA4" w:rsidRDefault="008146F6">
      <w:pPr>
        <w:spacing w:beforeAutospacing="1" w:afterAutospacing="1"/>
        <w:outlineLvl w:val="2"/>
        <w:rPr>
          <w:rFonts w:eastAsia="Times New Roman" w:cs="Verdana"/>
          <w:b/>
          <w:bCs/>
          <w:sz w:val="22"/>
          <w:szCs w:val="27"/>
        </w:rPr>
      </w:pPr>
      <w:bookmarkStart w:id="70" w:name="_Toc486243978"/>
      <w:r>
        <w:rPr>
          <w:rFonts w:eastAsia="Times New Roman" w:cs="Verdana"/>
          <w:b/>
          <w:bCs/>
          <w:sz w:val="22"/>
          <w:szCs w:val="27"/>
          <w:u w:val="single"/>
        </w:rPr>
        <w:t>Article 64</w:t>
      </w:r>
      <w:r w:rsidR="00176325">
        <w:rPr>
          <w:rFonts w:eastAsia="Times New Roman" w:cs="Verdana"/>
          <w:b/>
          <w:bCs/>
          <w:sz w:val="22"/>
          <w:szCs w:val="27"/>
        </w:rPr>
        <w:t xml:space="preserve"> :</w:t>
      </w:r>
      <w:r w:rsidR="00176325">
        <w:rPr>
          <w:rFonts w:eastAsia="Times New Roman" w:cs="Verdana"/>
          <w:b/>
          <w:bCs/>
          <w:sz w:val="22"/>
          <w:szCs w:val="27"/>
        </w:rPr>
        <w:tab/>
        <w:t>Utilisation du matériel personnel pour le service</w:t>
      </w:r>
      <w:bookmarkEnd w:id="70"/>
      <w:r w:rsidR="00176325">
        <w:rPr>
          <w:rFonts w:eastAsia="Times New Roman" w:cs="Verdana"/>
          <w:b/>
          <w:bCs/>
          <w:sz w:val="22"/>
          <w:szCs w:val="27"/>
        </w:rPr>
        <w:t xml:space="preserve"> </w:t>
      </w:r>
    </w:p>
    <w:p w14:paraId="2E4EC273" w14:textId="77777777" w:rsidR="00A97468" w:rsidRDefault="00176325">
      <w:r>
        <w:rPr>
          <w:rFonts w:cs="Times New Roman"/>
          <w:i/>
          <w:iCs/>
          <w:color w:val="86C0C9" w:themeColor="accent3"/>
          <w:sz w:val="18"/>
          <w:szCs w:val="24"/>
        </w:rPr>
        <w:t>Préciser</w:t>
      </w:r>
      <w:r>
        <w:rPr>
          <w:color w:val="86C0C9" w:themeColor="accent3"/>
        </w:rPr>
        <w:t xml:space="preserve"> </w:t>
      </w:r>
      <w:r>
        <w:t xml:space="preserve">si les agents peuvent utiliser ou pas leur matériel personnel et les conditions. </w:t>
      </w:r>
    </w:p>
    <w:p w14:paraId="1E868521" w14:textId="77777777" w:rsidR="00A26AA4" w:rsidRDefault="00176325">
      <w:pPr>
        <w:rPr>
          <w:rFonts w:cs="Times New Roman"/>
          <w:i/>
          <w:iCs/>
          <w:color w:val="86C0C9" w:themeColor="accent3"/>
          <w:sz w:val="18"/>
          <w:szCs w:val="24"/>
        </w:rPr>
      </w:pPr>
      <w:r>
        <w:rPr>
          <w:rFonts w:cs="Times New Roman"/>
          <w:i/>
          <w:iCs/>
          <w:color w:val="86C0C9" w:themeColor="accent3"/>
          <w:sz w:val="18"/>
          <w:szCs w:val="24"/>
        </w:rPr>
        <w:t>ATTENTION A LA RESPONSABILITE</w:t>
      </w:r>
    </w:p>
    <w:p w14:paraId="29AE042D" w14:textId="77777777" w:rsidR="00A97468" w:rsidRPr="00A97468" w:rsidRDefault="00A97468">
      <w:pPr>
        <w:rPr>
          <w:rFonts w:cs="Times New Roman"/>
          <w:i/>
          <w:iCs/>
          <w:color w:val="86C0C9" w:themeColor="accent3"/>
          <w:sz w:val="18"/>
          <w:szCs w:val="24"/>
        </w:rPr>
      </w:pPr>
      <w:r>
        <w:rPr>
          <w:rFonts w:cs="Times New Roman"/>
          <w:i/>
          <w:iCs/>
          <w:color w:val="86C0C9" w:themeColor="accent3"/>
          <w:sz w:val="18"/>
          <w:szCs w:val="24"/>
        </w:rPr>
        <w:t>________</w:t>
      </w:r>
    </w:p>
    <w:p w14:paraId="13E30D3D" w14:textId="77777777" w:rsidR="00A26AA4" w:rsidRDefault="008146F6">
      <w:pPr>
        <w:spacing w:beforeAutospacing="1" w:afterAutospacing="1"/>
        <w:outlineLvl w:val="2"/>
        <w:rPr>
          <w:rFonts w:eastAsia="Times New Roman" w:cs="Verdana"/>
          <w:b/>
          <w:bCs/>
          <w:sz w:val="22"/>
          <w:szCs w:val="27"/>
        </w:rPr>
      </w:pPr>
      <w:bookmarkStart w:id="71" w:name="_Toc486243979"/>
      <w:r>
        <w:rPr>
          <w:rFonts w:eastAsia="Times New Roman" w:cs="Verdana"/>
          <w:b/>
          <w:bCs/>
          <w:sz w:val="22"/>
          <w:szCs w:val="27"/>
          <w:u w:val="single"/>
        </w:rPr>
        <w:t>Article 65</w:t>
      </w:r>
      <w:r w:rsidR="00176325">
        <w:rPr>
          <w:rFonts w:eastAsia="Times New Roman" w:cs="Verdana"/>
          <w:b/>
          <w:bCs/>
          <w:sz w:val="22"/>
          <w:szCs w:val="27"/>
        </w:rPr>
        <w:t xml:space="preserve"> :</w:t>
      </w:r>
      <w:r w:rsidR="00176325">
        <w:rPr>
          <w:rFonts w:eastAsia="Times New Roman" w:cs="Verdana"/>
          <w:b/>
          <w:bCs/>
          <w:sz w:val="22"/>
          <w:szCs w:val="27"/>
        </w:rPr>
        <w:tab/>
        <w:t xml:space="preserve"> Emprunt de véhicule et petit matériel de service</w:t>
      </w:r>
      <w:bookmarkEnd w:id="71"/>
    </w:p>
    <w:p w14:paraId="087F9D4D" w14:textId="77777777" w:rsidR="00A26AA4" w:rsidRDefault="00176325">
      <w:pPr>
        <w:rPr>
          <w:rFonts w:eastAsia="Times New Roman" w:cs="Times New Roman"/>
          <w:bCs/>
          <w:i/>
          <w:iCs/>
          <w:color w:val="86C0C9" w:themeColor="accent3"/>
          <w:sz w:val="18"/>
          <w:szCs w:val="24"/>
        </w:rPr>
      </w:pPr>
      <w:r>
        <w:rPr>
          <w:rFonts w:eastAsia="Times New Roman" w:cs="Times New Roman"/>
          <w:bCs/>
          <w:i/>
          <w:iCs/>
          <w:color w:val="86C0C9" w:themeColor="accent3"/>
          <w:sz w:val="18"/>
          <w:szCs w:val="24"/>
        </w:rPr>
        <w:t>Préciser</w:t>
      </w:r>
      <w:r>
        <w:rPr>
          <w:rFonts w:eastAsia="Times New Roman" w:cs="Arial"/>
          <w:bCs/>
          <w:color w:val="86C0C9" w:themeColor="accent3"/>
          <w:sz w:val="22"/>
        </w:rPr>
        <w:t xml:space="preserve"> </w:t>
      </w:r>
      <w:r>
        <w:rPr>
          <w:rFonts w:eastAsia="Times New Roman" w:cs="Arial"/>
          <w:bCs/>
          <w:sz w:val="22"/>
        </w:rPr>
        <w:t xml:space="preserve">si l’agent peut emprunter un véhicule ou du petit matériel de service </w:t>
      </w:r>
      <w:r>
        <w:rPr>
          <w:rFonts w:eastAsia="Times New Roman" w:cs="Times New Roman"/>
          <w:bCs/>
          <w:i/>
          <w:iCs/>
          <w:color w:val="86C0C9" w:themeColor="accent3"/>
          <w:sz w:val="18"/>
          <w:szCs w:val="24"/>
        </w:rPr>
        <w:t xml:space="preserve">(indiquer les conditions). </w:t>
      </w:r>
    </w:p>
    <w:p w14:paraId="22C25908" w14:textId="77777777" w:rsidR="00A26AA4" w:rsidRPr="00A97468" w:rsidRDefault="00176325">
      <w:pPr>
        <w:rPr>
          <w:rFonts w:eastAsia="Times New Roman" w:cs="Times New Roman"/>
          <w:bCs/>
          <w:i/>
          <w:iCs/>
          <w:color w:val="86C0C9" w:themeColor="accent3"/>
          <w:sz w:val="18"/>
          <w:szCs w:val="24"/>
        </w:rPr>
      </w:pPr>
      <w:r w:rsidRPr="00A97468">
        <w:rPr>
          <w:rFonts w:eastAsia="Times New Roman" w:cs="Times New Roman"/>
          <w:bCs/>
          <w:i/>
          <w:iCs/>
          <w:color w:val="86C0C9" w:themeColor="accent3"/>
          <w:sz w:val="18"/>
          <w:szCs w:val="24"/>
        </w:rPr>
        <w:t>ATTENTION A LA RESPONSABILITE</w:t>
      </w:r>
    </w:p>
    <w:p w14:paraId="14DE5B61" w14:textId="77777777" w:rsidR="00A97468" w:rsidRPr="00A97468" w:rsidRDefault="00A97468">
      <w:pPr>
        <w:rPr>
          <w:rFonts w:eastAsia="Times New Roman" w:cs="Times New Roman"/>
          <w:bCs/>
          <w:i/>
          <w:iCs/>
          <w:color w:val="86C0C9" w:themeColor="accent3"/>
          <w:sz w:val="18"/>
          <w:szCs w:val="24"/>
        </w:rPr>
      </w:pPr>
      <w:r w:rsidRPr="00A97468">
        <w:rPr>
          <w:rFonts w:eastAsia="Times New Roman" w:cs="Times New Roman"/>
          <w:bCs/>
          <w:i/>
          <w:iCs/>
          <w:color w:val="86C0C9" w:themeColor="accent3"/>
          <w:sz w:val="18"/>
          <w:szCs w:val="24"/>
        </w:rPr>
        <w:t>________</w:t>
      </w:r>
    </w:p>
    <w:p w14:paraId="3164590D" w14:textId="77777777" w:rsidR="00A26AA4" w:rsidRDefault="008146F6">
      <w:pPr>
        <w:spacing w:beforeAutospacing="1" w:afterAutospacing="1"/>
        <w:outlineLvl w:val="2"/>
        <w:rPr>
          <w:rFonts w:eastAsia="Times New Roman" w:cs="Verdana"/>
          <w:b/>
          <w:bCs/>
          <w:sz w:val="22"/>
          <w:szCs w:val="27"/>
        </w:rPr>
      </w:pPr>
      <w:bookmarkStart w:id="72" w:name="_Toc486243980"/>
      <w:r>
        <w:rPr>
          <w:rFonts w:eastAsia="Times New Roman" w:cs="Verdana"/>
          <w:b/>
          <w:bCs/>
          <w:sz w:val="22"/>
          <w:szCs w:val="27"/>
          <w:u w:val="single"/>
        </w:rPr>
        <w:t>Article 66</w:t>
      </w:r>
      <w:r w:rsidR="00176325">
        <w:rPr>
          <w:rFonts w:eastAsia="Times New Roman" w:cs="Verdana"/>
          <w:b/>
          <w:bCs/>
          <w:sz w:val="22"/>
          <w:szCs w:val="27"/>
        </w:rPr>
        <w:t xml:space="preserve"> :</w:t>
      </w:r>
      <w:r w:rsidR="00176325">
        <w:rPr>
          <w:rFonts w:eastAsia="Times New Roman" w:cs="Verdana"/>
          <w:b/>
          <w:bCs/>
          <w:sz w:val="22"/>
          <w:szCs w:val="27"/>
        </w:rPr>
        <w:tab/>
        <w:t>Utilisation du portable personnel au travail</w:t>
      </w:r>
      <w:bookmarkEnd w:id="72"/>
    </w:p>
    <w:p w14:paraId="71B92621" w14:textId="77777777" w:rsidR="00A26AA4" w:rsidRPr="00062E75" w:rsidRDefault="00176325">
      <w:r>
        <w:t>Il doit être limité aux cas d’urgences familiales.</w:t>
      </w:r>
    </w:p>
    <w:p w14:paraId="66F8BB18" w14:textId="77777777" w:rsidR="00A26AA4" w:rsidRDefault="008146F6">
      <w:pPr>
        <w:spacing w:beforeAutospacing="1" w:afterAutospacing="1"/>
        <w:outlineLvl w:val="2"/>
        <w:rPr>
          <w:rFonts w:eastAsia="Times New Roman" w:cs="Verdana"/>
          <w:b/>
          <w:bCs/>
          <w:sz w:val="22"/>
          <w:szCs w:val="27"/>
        </w:rPr>
      </w:pPr>
      <w:bookmarkStart w:id="73" w:name="_Toc486243981"/>
      <w:r>
        <w:rPr>
          <w:rFonts w:eastAsia="Times New Roman" w:cs="Verdana"/>
          <w:b/>
          <w:bCs/>
          <w:sz w:val="22"/>
          <w:szCs w:val="27"/>
          <w:u w:val="single"/>
        </w:rPr>
        <w:t>Article 67</w:t>
      </w:r>
      <w:r w:rsidR="00176325">
        <w:rPr>
          <w:rFonts w:eastAsia="Times New Roman" w:cs="Verdana"/>
          <w:b/>
          <w:bCs/>
          <w:sz w:val="22"/>
          <w:szCs w:val="27"/>
        </w:rPr>
        <w:t xml:space="preserve"> :</w:t>
      </w:r>
      <w:r w:rsidR="00176325">
        <w:rPr>
          <w:rFonts w:eastAsia="Times New Roman" w:cs="Verdana"/>
          <w:b/>
          <w:bCs/>
          <w:sz w:val="22"/>
          <w:szCs w:val="27"/>
        </w:rPr>
        <w:tab/>
        <w:t>Conduites addictives</w:t>
      </w:r>
      <w:bookmarkEnd w:id="73"/>
    </w:p>
    <w:p w14:paraId="6F2E7257" w14:textId="77777777" w:rsidR="00A26AA4" w:rsidRDefault="00A26AA4">
      <w:pPr>
        <w:rPr>
          <w:rFonts w:eastAsia="Times New Roman" w:cs="Arial"/>
          <w:bCs/>
          <w:sz w:val="22"/>
        </w:rPr>
      </w:pPr>
    </w:p>
    <w:p w14:paraId="63E55FA6" w14:textId="77777777" w:rsidR="00A26AA4" w:rsidRDefault="008146F6" w:rsidP="008146F6">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67</w:t>
      </w:r>
      <w:r w:rsidR="00176325">
        <w:rPr>
          <w:rFonts w:eastAsia="Times New Roman" w:cs="Times New Roman"/>
          <w:b/>
          <w:i/>
          <w:iCs/>
          <w:color w:val="000000"/>
          <w:spacing w:val="15"/>
          <w:sz w:val="22"/>
          <w:szCs w:val="24"/>
        </w:rPr>
        <w:t>.1</w:t>
      </w:r>
      <w:r w:rsidR="00176325">
        <w:rPr>
          <w:rFonts w:eastAsia="Times New Roman" w:cs="Times New Roman"/>
          <w:b/>
          <w:i/>
          <w:iCs/>
          <w:color w:val="000000"/>
          <w:spacing w:val="15"/>
          <w:sz w:val="22"/>
          <w:szCs w:val="24"/>
        </w:rPr>
        <w:tab/>
        <w:t>Tabac et vapotage</w:t>
      </w:r>
    </w:p>
    <w:p w14:paraId="719360CF" w14:textId="77777777" w:rsidR="008146F6" w:rsidRDefault="008146F6" w:rsidP="008146F6">
      <w:pPr>
        <w:ind w:firstLine="708"/>
        <w:jc w:val="left"/>
        <w:rPr>
          <w:rFonts w:eastAsia="Times New Roman" w:cs="Times New Roman"/>
          <w:b/>
          <w:i/>
          <w:iCs/>
          <w:color w:val="000000"/>
          <w:spacing w:val="15"/>
          <w:sz w:val="22"/>
          <w:szCs w:val="24"/>
        </w:rPr>
      </w:pPr>
    </w:p>
    <w:p w14:paraId="3DF5C88E" w14:textId="77777777" w:rsidR="00A26AA4" w:rsidRDefault="00176325">
      <w:pPr>
        <w:rPr>
          <w:rFonts w:eastAsia="Times New Roman" w:cs="Arial"/>
          <w:i/>
          <w:iCs/>
          <w:color w:val="7F7F7F"/>
          <w:sz w:val="18"/>
          <w:szCs w:val="18"/>
        </w:rPr>
      </w:pPr>
      <w:r>
        <w:rPr>
          <w:rFonts w:eastAsia="Times New Roman" w:cs="Arial"/>
          <w:i/>
          <w:iCs/>
          <w:color w:val="7F7F7F"/>
          <w:sz w:val="18"/>
          <w:szCs w:val="18"/>
        </w:rPr>
        <w:t>Article L.3513-6 du Code de la santé publique</w:t>
      </w:r>
    </w:p>
    <w:p w14:paraId="191BC408" w14:textId="77777777" w:rsidR="00A26AA4" w:rsidRDefault="00176325">
      <w:pPr>
        <w:rPr>
          <w:rFonts w:eastAsia="Times New Roman" w:cs="Arial"/>
          <w:i/>
          <w:iCs/>
          <w:color w:val="7F7F7F"/>
          <w:sz w:val="18"/>
          <w:szCs w:val="18"/>
          <w:shd w:val="clear" w:color="auto" w:fill="FFFFFF"/>
        </w:rPr>
      </w:pPr>
      <w:r>
        <w:rPr>
          <w:rFonts w:eastAsia="Times New Roman" w:cs="Arial"/>
          <w:i/>
          <w:iCs/>
          <w:color w:val="7F7F7F"/>
          <w:sz w:val="18"/>
          <w:szCs w:val="18"/>
          <w:shd w:val="clear" w:color="auto" w:fill="FFFFFF"/>
        </w:rPr>
        <w:t xml:space="preserve">Article R.3511-1 du Code de la santé publique </w:t>
      </w:r>
    </w:p>
    <w:p w14:paraId="593C3594" w14:textId="77777777" w:rsidR="00A26AA4" w:rsidRDefault="00176325">
      <w:pPr>
        <w:rPr>
          <w:rFonts w:eastAsia="Times New Roman" w:cs="Arial"/>
          <w:bCs/>
          <w:color w:val="7F7F7F"/>
          <w:sz w:val="18"/>
          <w:szCs w:val="18"/>
        </w:rPr>
      </w:pPr>
      <w:r>
        <w:rPr>
          <w:rFonts w:eastAsia="Times New Roman" w:cs="Arial"/>
          <w:i/>
          <w:iCs/>
          <w:color w:val="7F7F7F"/>
          <w:sz w:val="18"/>
          <w:szCs w:val="18"/>
          <w:shd w:val="clear" w:color="auto" w:fill="FFFFFF"/>
        </w:rPr>
        <w:t>Circulaire. ministérielle. du 24 novembre 2006 concernant la lutte contre le tabagisme</w:t>
      </w:r>
    </w:p>
    <w:p w14:paraId="75E06453" w14:textId="77777777" w:rsidR="00A26AA4" w:rsidRDefault="00176325">
      <w:r>
        <w:t>Il est interdit de fumer et de vapoter dans tous les locaux et les véhicules de service.</w:t>
      </w:r>
    </w:p>
    <w:p w14:paraId="3C75C421" w14:textId="77777777" w:rsidR="00A26AA4" w:rsidRDefault="00A26AA4">
      <w:pPr>
        <w:rPr>
          <w:rFonts w:eastAsia="Times New Roman" w:cs="Arial"/>
          <w:bCs/>
          <w:sz w:val="22"/>
        </w:rPr>
      </w:pPr>
    </w:p>
    <w:p w14:paraId="0CF2091F" w14:textId="77777777" w:rsidR="00A26AA4" w:rsidRDefault="00A26AA4">
      <w:pPr>
        <w:rPr>
          <w:rFonts w:eastAsia="Times New Roman" w:cs="Arial"/>
          <w:bCs/>
          <w:sz w:val="22"/>
        </w:rPr>
      </w:pPr>
    </w:p>
    <w:p w14:paraId="3C54A9A7" w14:textId="77777777" w:rsidR="00A26AA4" w:rsidRDefault="008146F6" w:rsidP="008146F6">
      <w:pPr>
        <w:ind w:firstLine="708"/>
        <w:jc w:val="left"/>
        <w:rPr>
          <w:rFonts w:eastAsia="Times New Roman" w:cs="Times New Roman"/>
          <w:b/>
          <w:i/>
          <w:iCs/>
          <w:color w:val="000000"/>
          <w:spacing w:val="15"/>
          <w:sz w:val="22"/>
          <w:szCs w:val="24"/>
        </w:rPr>
      </w:pPr>
      <w:r>
        <w:rPr>
          <w:rFonts w:eastAsia="Times New Roman" w:cs="Times New Roman"/>
          <w:b/>
          <w:i/>
          <w:iCs/>
          <w:color w:val="000000"/>
          <w:spacing w:val="15"/>
          <w:sz w:val="22"/>
          <w:szCs w:val="24"/>
        </w:rPr>
        <w:t>67</w:t>
      </w:r>
      <w:r w:rsidR="00176325">
        <w:rPr>
          <w:rFonts w:eastAsia="Times New Roman" w:cs="Times New Roman"/>
          <w:b/>
          <w:i/>
          <w:iCs/>
          <w:color w:val="000000"/>
          <w:spacing w:val="15"/>
          <w:sz w:val="22"/>
          <w:szCs w:val="24"/>
        </w:rPr>
        <w:t>.2</w:t>
      </w:r>
      <w:r w:rsidR="00176325">
        <w:rPr>
          <w:rFonts w:eastAsia="Times New Roman" w:cs="Times New Roman"/>
          <w:b/>
          <w:i/>
          <w:iCs/>
          <w:color w:val="000000"/>
          <w:spacing w:val="15"/>
          <w:sz w:val="22"/>
          <w:szCs w:val="24"/>
        </w:rPr>
        <w:tab/>
        <w:t>Alcool – produits stupéfiants</w:t>
      </w:r>
    </w:p>
    <w:p w14:paraId="16FD38C6" w14:textId="77777777" w:rsidR="008146F6" w:rsidRDefault="008146F6" w:rsidP="008146F6">
      <w:pPr>
        <w:ind w:firstLine="708"/>
        <w:jc w:val="left"/>
        <w:rPr>
          <w:rFonts w:eastAsia="Times New Roman" w:cs="Times New Roman"/>
          <w:b/>
          <w:i/>
          <w:iCs/>
          <w:color w:val="000000"/>
          <w:spacing w:val="15"/>
          <w:sz w:val="22"/>
          <w:szCs w:val="24"/>
        </w:rPr>
      </w:pPr>
    </w:p>
    <w:p w14:paraId="0B77B3E3"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R 4228-20 et 21 et suivants du Code du travail</w:t>
      </w:r>
    </w:p>
    <w:p w14:paraId="0A3CC889" w14:textId="77777777" w:rsidR="00A26AA4" w:rsidRPr="00A97468" w:rsidRDefault="00176325">
      <w:pPr>
        <w:spacing w:line="276" w:lineRule="auto"/>
        <w:rPr>
          <w:rFonts w:cs="Calibri"/>
          <w:szCs w:val="20"/>
        </w:rPr>
      </w:pPr>
      <w:r w:rsidRPr="00A97468">
        <w:rPr>
          <w:rFonts w:cs="Calibri"/>
          <w:szCs w:val="20"/>
        </w:rPr>
        <w:t>Il est interdit de pénétrer ou de demeurer dans l’établissement en état d’ébriété. Il est également interdit d’introduire ou de distribuer dans les locaux des boissons alcoolisées. Aucune boisson alcoolisée n’est autorisée sur le lieu de travail, à l’exception du vin, de la bière et du poiré.</w:t>
      </w:r>
    </w:p>
    <w:p w14:paraId="58E5E4AB" w14:textId="77777777" w:rsidR="00A26AA4" w:rsidRPr="00A97468" w:rsidRDefault="00176325">
      <w:pPr>
        <w:spacing w:line="276" w:lineRule="auto"/>
        <w:rPr>
          <w:rFonts w:cs="Calibri"/>
          <w:szCs w:val="20"/>
        </w:rPr>
      </w:pPr>
      <w:r w:rsidRPr="00A97468">
        <w:rPr>
          <w:rFonts w:cs="Calibri"/>
          <w:szCs w:val="20"/>
        </w:rPr>
        <w:t>En certaines occasions, des moments de convivialité peuvent être organisés par le personnel, sur accord préal</w:t>
      </w:r>
      <w:r w:rsidR="000B1CDF">
        <w:rPr>
          <w:rFonts w:cs="Calibri"/>
          <w:szCs w:val="20"/>
        </w:rPr>
        <w:t>able de l’autorité territoriale</w:t>
      </w:r>
      <w:r w:rsidRPr="00A97468">
        <w:rPr>
          <w:rFonts w:cs="Calibri"/>
          <w:szCs w:val="20"/>
        </w:rPr>
        <w:t xml:space="preserve"> et surveillés par la personne à qui a été délivrée l’autorisation. Il devra obligatoirement être proposé des boissons sans alcool, autres que de l’eau.</w:t>
      </w:r>
    </w:p>
    <w:p w14:paraId="0682571B" w14:textId="77777777" w:rsidR="00A26AA4" w:rsidRPr="00A97468" w:rsidRDefault="00176325">
      <w:pPr>
        <w:spacing w:line="276" w:lineRule="auto"/>
        <w:rPr>
          <w:rFonts w:cs="Calibri"/>
          <w:szCs w:val="20"/>
        </w:rPr>
      </w:pPr>
      <w:r w:rsidRPr="00A97468">
        <w:rPr>
          <w:rFonts w:cs="Calibri"/>
          <w:szCs w:val="20"/>
        </w:rPr>
        <w:t>La consommation de boissons alcoolisées peut être limitée, voire interdite (y compris celles autorisées par le Code du travail) sous réserve que ces mesures soient proportionnées au but recherché.</w:t>
      </w:r>
    </w:p>
    <w:p w14:paraId="51545843" w14:textId="77777777" w:rsidR="00A26AA4" w:rsidRPr="00A97468" w:rsidRDefault="00176325">
      <w:pPr>
        <w:spacing w:line="276" w:lineRule="auto"/>
        <w:rPr>
          <w:rFonts w:cs="Calibri"/>
          <w:szCs w:val="20"/>
        </w:rPr>
      </w:pPr>
      <w:r w:rsidRPr="00A97468">
        <w:rPr>
          <w:rFonts w:cs="Calibri"/>
          <w:szCs w:val="20"/>
        </w:rPr>
        <w:t>Pour des raisons de sécurité, l’autorité territoriale pourra procéder à des contrôles d’alcoolémie pendant le temps de service, pour les agents occupant des postes de sécurité préalablement désignés. Par exemple : manipulation de produits dangereux, utilisation de machines dangereuses, conduites de véhicules, travail en hauteur, travail sur voirie, travail isolé, travail sur berge, etc.</w:t>
      </w:r>
    </w:p>
    <w:p w14:paraId="2BCAD7AF" w14:textId="77777777" w:rsidR="00A26AA4" w:rsidRPr="00A97468" w:rsidRDefault="00176325">
      <w:pPr>
        <w:spacing w:line="276" w:lineRule="auto"/>
        <w:rPr>
          <w:rFonts w:cs="Calibri"/>
          <w:i/>
          <w:color w:val="86C0C9" w:themeColor="accent3"/>
          <w:szCs w:val="20"/>
        </w:rPr>
      </w:pPr>
      <w:r w:rsidRPr="00A97468">
        <w:rPr>
          <w:rFonts w:cs="Calibri"/>
          <w:i/>
          <w:color w:val="86C0C9" w:themeColor="accent3"/>
          <w:szCs w:val="20"/>
        </w:rPr>
        <w:t>(Rappeler l’importance de la fiche de constat pour consigner l’évènement et permettre le suivi. Un modèle de fiche de constat peut être proposé par le service de médecine préventive)</w:t>
      </w:r>
      <w:r w:rsidR="000B1CDF">
        <w:rPr>
          <w:rFonts w:cs="Calibri"/>
          <w:i/>
          <w:color w:val="86C0C9" w:themeColor="accent3"/>
          <w:szCs w:val="20"/>
        </w:rPr>
        <w:t>.</w:t>
      </w:r>
    </w:p>
    <w:p w14:paraId="1FC12A25" w14:textId="77777777" w:rsidR="00A26AA4" w:rsidRDefault="00176325">
      <w:pPr>
        <w:spacing w:line="276" w:lineRule="auto"/>
        <w:ind w:right="67"/>
        <w:rPr>
          <w:rFonts w:cs="Calibri"/>
          <w:szCs w:val="20"/>
        </w:rPr>
      </w:pPr>
      <w:r w:rsidRPr="00A97468">
        <w:rPr>
          <w:rFonts w:cs="Calibri"/>
          <w:szCs w:val="20"/>
        </w:rPr>
        <w:t>Le dépistage de l’alcoolémie au moyen de l’alcootest est effectué à titre préventif dans le but de prévenir ou de faire cesser une situation dangereuse dans le cadre du service. L’agent a la faculté d’exiger la présence d’un tiers lors de l’alcootest et de contester les résultats du contrôle d’alcoolémie ainsi effectué au moyen d’une contre-expertise.</w:t>
      </w:r>
      <w:r>
        <w:rPr>
          <w:rFonts w:cs="Calibri"/>
          <w:szCs w:val="20"/>
        </w:rPr>
        <w:t xml:space="preserve"> </w:t>
      </w:r>
    </w:p>
    <w:p w14:paraId="507A918D" w14:textId="77777777" w:rsidR="00A26AA4" w:rsidRDefault="00A26AA4"/>
    <w:p w14:paraId="092EAC56" w14:textId="77777777" w:rsidR="00207636" w:rsidRDefault="00207636"/>
    <w:p w14:paraId="5E96181C" w14:textId="77777777" w:rsidR="00207636" w:rsidRDefault="00207636"/>
    <w:p w14:paraId="3F27E534" w14:textId="77777777" w:rsidR="00207636" w:rsidRDefault="00207636"/>
    <w:p w14:paraId="7890DF78" w14:textId="77777777" w:rsidR="00207636" w:rsidRDefault="00207636"/>
    <w:p w14:paraId="68D9E7CA" w14:textId="77777777" w:rsidR="00A26AA4" w:rsidRDefault="00176325" w:rsidP="00A97468">
      <w:pPr>
        <w:pBdr>
          <w:top w:val="single" w:sz="4" w:space="1" w:color="auto"/>
          <w:left w:val="single" w:sz="4" w:space="4" w:color="auto"/>
          <w:bottom w:val="single" w:sz="4" w:space="1" w:color="auto"/>
          <w:right w:val="single" w:sz="4" w:space="4" w:color="auto"/>
        </w:pBdr>
        <w:jc w:val="center"/>
      </w:pPr>
      <w:r>
        <w:lastRenderedPageBreak/>
        <w:t>Procédure de mise en place d’un contrôle d’alcoolémie</w:t>
      </w:r>
    </w:p>
    <w:p w14:paraId="0A9E317D" w14:textId="77777777" w:rsidR="00A26AA4" w:rsidRDefault="00176325">
      <w:pPr>
        <w:jc w:val="center"/>
        <w:rPr>
          <w:rFonts w:eastAsia="Times New Roman" w:cs="Arial"/>
          <w:bCs/>
          <w:sz w:val="22"/>
        </w:rPr>
      </w:pPr>
      <w:r>
        <w:rPr>
          <w:noProof/>
        </w:rPr>
        <w:drawing>
          <wp:inline distT="0" distB="0" distL="0" distR="0" wp14:anchorId="3D955E4E" wp14:editId="264FA59D">
            <wp:extent cx="4651375" cy="40881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a:stretch>
                      <a:fillRect/>
                    </a:stretch>
                  </pic:blipFill>
                  <pic:spPr bwMode="auto">
                    <a:xfrm>
                      <a:off x="0" y="0"/>
                      <a:ext cx="4651375" cy="4088130"/>
                    </a:xfrm>
                    <a:prstGeom prst="rect">
                      <a:avLst/>
                    </a:prstGeom>
                  </pic:spPr>
                </pic:pic>
              </a:graphicData>
            </a:graphic>
          </wp:inline>
        </w:drawing>
      </w:r>
    </w:p>
    <w:p w14:paraId="71DD3A9C" w14:textId="77777777" w:rsidR="00A26AA4" w:rsidRDefault="00A26AA4"/>
    <w:p w14:paraId="4F1E6756" w14:textId="77777777" w:rsidR="00A26AA4" w:rsidRDefault="00176325">
      <w:r>
        <w:t>Le responsable hiérarchique a plusieurs possibilités :</w:t>
      </w:r>
    </w:p>
    <w:p w14:paraId="5C6F2109" w14:textId="77777777" w:rsidR="00A26AA4" w:rsidRDefault="00A26AA4"/>
    <w:p w14:paraId="2E534B75" w14:textId="77777777" w:rsidR="00A26AA4" w:rsidRDefault="00A97468">
      <w:r>
        <w:t>-</w:t>
      </w:r>
      <w:r>
        <w:tab/>
        <w:t>Contacter une personne du</w:t>
      </w:r>
      <w:r w:rsidR="00176325">
        <w:t xml:space="preserve"> domicile de l’agent afin qu’il soit pris en charge (ne pas raccompagner l’agent),</w:t>
      </w:r>
    </w:p>
    <w:p w14:paraId="4C82A4A4" w14:textId="77777777" w:rsidR="00A26AA4" w:rsidRDefault="00176325">
      <w:r>
        <w:t>-</w:t>
      </w:r>
      <w:r>
        <w:tab/>
        <w:t>Prévenir les secours si l’état de santé de l’agent est jugé critique,</w:t>
      </w:r>
    </w:p>
    <w:p w14:paraId="4AF2F8F3" w14:textId="77777777" w:rsidR="00A26AA4" w:rsidRDefault="00176325">
      <w:r>
        <w:t>-</w:t>
      </w:r>
      <w:r>
        <w:tab/>
        <w:t>Faire appel à la force publique si l’agent adopte un comportement agressif.</w:t>
      </w:r>
    </w:p>
    <w:p w14:paraId="66456628" w14:textId="77777777" w:rsidR="00A26AA4" w:rsidRDefault="00A26AA4">
      <w:pPr>
        <w:rPr>
          <w:szCs w:val="20"/>
        </w:rPr>
      </w:pPr>
    </w:p>
    <w:p w14:paraId="0F6CEB3E" w14:textId="77777777" w:rsidR="00467736" w:rsidRDefault="00467736" w:rsidP="00467736">
      <w:pPr>
        <w:pBdr>
          <w:top w:val="single" w:sz="4" w:space="1" w:color="auto"/>
          <w:left w:val="single" w:sz="4" w:space="4" w:color="auto"/>
          <w:bottom w:val="single" w:sz="4" w:space="1" w:color="auto"/>
          <w:right w:val="single" w:sz="4" w:space="4" w:color="auto"/>
        </w:pBdr>
        <w:jc w:val="center"/>
      </w:pPr>
      <w:r>
        <w:t>Procédure de mise en place d’un test de dépistage de la drogue</w:t>
      </w:r>
    </w:p>
    <w:p w14:paraId="608973C7" w14:textId="77777777" w:rsidR="00467736" w:rsidRDefault="00467736" w:rsidP="00467736"/>
    <w:p w14:paraId="142B735C" w14:textId="77777777" w:rsidR="00467736" w:rsidRPr="00467736" w:rsidRDefault="00467736" w:rsidP="00467736">
      <w:pPr>
        <w:spacing w:line="276" w:lineRule="auto"/>
        <w:ind w:right="67"/>
        <w:rPr>
          <w:rFonts w:eastAsia="Times New Roman" w:cs="Calibri"/>
          <w:szCs w:val="20"/>
        </w:rPr>
      </w:pPr>
      <w:r w:rsidRPr="00467736">
        <w:rPr>
          <w:rFonts w:cs="Calibri"/>
          <w:szCs w:val="20"/>
        </w:rPr>
        <w:t>L’introduction, la distribution ou la consommation sur le lieu de travail de tout produit stupéfiant dont l’usage est prohibé par la loi est interdite.</w:t>
      </w:r>
    </w:p>
    <w:p w14:paraId="61F550A2" w14:textId="77777777" w:rsidR="00467736" w:rsidRPr="00467736" w:rsidRDefault="00467736" w:rsidP="00467736">
      <w:pPr>
        <w:spacing w:line="276" w:lineRule="auto"/>
        <w:ind w:right="67"/>
        <w:rPr>
          <w:rFonts w:eastAsia="Times New Roman" w:cs="Calibri"/>
          <w:szCs w:val="20"/>
        </w:rPr>
      </w:pPr>
      <w:r w:rsidRPr="00467736">
        <w:rPr>
          <w:rFonts w:cs="Calibri"/>
          <w:szCs w:val="20"/>
        </w:rPr>
        <w:t>Il est interdit de pénétrer ou de demeurer dans l’établissement sous l’emprise de substances classées stupéfiantes.</w:t>
      </w:r>
    </w:p>
    <w:p w14:paraId="1B234A3E" w14:textId="77777777" w:rsidR="00467736" w:rsidRPr="00467736" w:rsidRDefault="00467736" w:rsidP="00467736">
      <w:pPr>
        <w:spacing w:line="276" w:lineRule="auto"/>
        <w:ind w:right="67"/>
        <w:rPr>
          <w:rFonts w:cs="Calibri"/>
          <w:szCs w:val="20"/>
        </w:rPr>
      </w:pPr>
      <w:r w:rsidRPr="00467736">
        <w:rPr>
          <w:rFonts w:cs="Calibri"/>
          <w:szCs w:val="20"/>
        </w:rPr>
        <w:t>Toute personne dont le comportement est inadapté au travail et qui ne peut accomplir une tâche confiée, doit être retirée de son poste de travail. Il doit être fait appel au centre 15 pour obtenir un avis médical.</w:t>
      </w:r>
    </w:p>
    <w:p w14:paraId="33E3FBE0" w14:textId="77777777" w:rsidR="00467736" w:rsidRDefault="00467736" w:rsidP="00467736">
      <w:pPr>
        <w:spacing w:line="276" w:lineRule="auto"/>
        <w:ind w:right="67"/>
        <w:rPr>
          <w:rFonts w:cs="Calibri"/>
          <w:b/>
          <w:i/>
          <w:color w:val="558ED5"/>
          <w:szCs w:val="20"/>
        </w:rPr>
      </w:pPr>
      <w:r w:rsidRPr="00467736">
        <w:rPr>
          <w:rFonts w:cs="Calibri"/>
          <w:szCs w:val="20"/>
        </w:rPr>
        <w:t xml:space="preserve">Le Code général de la fonction publique ne prévoit pas la possibilité pour un employeur de mettre en place des tests de dépistage de drogue. Toutefois, la jurisprudence (Conseil d’Etat, 5 décembre 2016, n° 394178) autorise un employeur à réaliser des tests salivaires de détection immédiate de produits stupéfiants chez des agents qui occupent un poste de travail sensible </w:t>
      </w:r>
      <w:r w:rsidRPr="00467736">
        <w:rPr>
          <w:rFonts w:cs="Calibri"/>
          <w:i/>
          <w:color w:val="86C0C9" w:themeColor="accent3"/>
          <w:szCs w:val="20"/>
        </w:rPr>
        <w:t>(mêmes postes que ceux pouvant faire l’objet d’un contrôle alcoolémie).</w:t>
      </w:r>
      <w:r>
        <w:rPr>
          <w:rFonts w:cs="Calibri"/>
          <w:i/>
          <w:color w:val="86C0C9" w:themeColor="accent3"/>
          <w:szCs w:val="20"/>
        </w:rPr>
        <w:t xml:space="preserve"> </w:t>
      </w:r>
    </w:p>
    <w:p w14:paraId="4C428190" w14:textId="77777777" w:rsidR="00467736" w:rsidRPr="00467736" w:rsidRDefault="00467736" w:rsidP="00467736">
      <w:pPr>
        <w:tabs>
          <w:tab w:val="left" w:pos="9573"/>
        </w:tabs>
      </w:pPr>
    </w:p>
    <w:p w14:paraId="2E714C34" w14:textId="77777777" w:rsidR="00467736" w:rsidRDefault="00467736" w:rsidP="00467736">
      <w:pPr>
        <w:jc w:val="center"/>
        <w:rPr>
          <w:szCs w:val="20"/>
        </w:rPr>
      </w:pPr>
      <w:r>
        <w:rPr>
          <w:noProof/>
        </w:rPr>
        <w:lastRenderedPageBreak/>
        <w:drawing>
          <wp:inline distT="0" distB="0" distL="0" distR="0" wp14:anchorId="58913241" wp14:editId="5541C69F">
            <wp:extent cx="4587875" cy="46431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stretch>
                      <a:fillRect/>
                    </a:stretch>
                  </pic:blipFill>
                  <pic:spPr bwMode="auto">
                    <a:xfrm>
                      <a:off x="0" y="0"/>
                      <a:ext cx="4587875" cy="4643120"/>
                    </a:xfrm>
                    <a:prstGeom prst="rect">
                      <a:avLst/>
                    </a:prstGeom>
                  </pic:spPr>
                </pic:pic>
              </a:graphicData>
            </a:graphic>
          </wp:inline>
        </w:drawing>
      </w:r>
    </w:p>
    <w:p w14:paraId="4B852707" w14:textId="77777777" w:rsidR="00A26AA4" w:rsidRDefault="00A26AA4">
      <w:pPr>
        <w:jc w:val="left"/>
        <w:rPr>
          <w:highlight w:val="yellow"/>
        </w:rPr>
      </w:pPr>
    </w:p>
    <w:p w14:paraId="4E3723F7" w14:textId="77777777" w:rsidR="00A26AA4" w:rsidRDefault="00A26AA4">
      <w:pPr>
        <w:rPr>
          <w:szCs w:val="20"/>
        </w:rPr>
      </w:pPr>
    </w:p>
    <w:p w14:paraId="346B8E34" w14:textId="77777777" w:rsidR="00A26AA4" w:rsidRDefault="00176325">
      <w:pPr>
        <w:rPr>
          <w:szCs w:val="20"/>
        </w:rPr>
      </w:pPr>
      <w:r>
        <w:rPr>
          <w:szCs w:val="20"/>
        </w:rPr>
        <w:t xml:space="preserve"> </w:t>
      </w:r>
    </w:p>
    <w:p w14:paraId="1D3B21B5" w14:textId="77777777" w:rsidR="00A26AA4" w:rsidRDefault="00176325">
      <w:pPr>
        <w:rPr>
          <w:rFonts w:eastAsia="Times New Roman" w:cs="Arial"/>
          <w:bCs/>
          <w:sz w:val="22"/>
        </w:rPr>
      </w:pPr>
      <w:r>
        <w:rPr>
          <w:rFonts w:eastAsia="Times New Roman" w:cs="Arial"/>
          <w:bCs/>
          <w:sz w:val="22"/>
        </w:rPr>
        <w:t xml:space="preserve"> </w:t>
      </w:r>
      <w:r>
        <w:br w:type="page"/>
      </w:r>
    </w:p>
    <w:p w14:paraId="0088D4CE" w14:textId="77777777" w:rsidR="00A26AA4" w:rsidRPr="0035224E" w:rsidRDefault="00176325" w:rsidP="0035224E">
      <w:pPr>
        <w:pStyle w:val="Titre9"/>
      </w:pPr>
      <w:bookmarkStart w:id="74" w:name="_Toc486243983"/>
      <w:r w:rsidRPr="0035224E">
        <w:lastRenderedPageBreak/>
        <w:t>QUATRIEME PARTIE - GESTION DU PERSONNEL</w:t>
      </w:r>
      <w:bookmarkEnd w:id="74"/>
    </w:p>
    <w:p w14:paraId="1C589138" w14:textId="77777777" w:rsidR="00A26AA4" w:rsidRDefault="00176325">
      <w:pPr>
        <w:spacing w:beforeAutospacing="1" w:afterAutospacing="1"/>
        <w:outlineLvl w:val="2"/>
        <w:rPr>
          <w:rFonts w:eastAsia="Times New Roman" w:cs="Verdana"/>
          <w:b/>
          <w:bCs/>
          <w:sz w:val="22"/>
          <w:szCs w:val="27"/>
        </w:rPr>
      </w:pPr>
      <w:bookmarkStart w:id="75" w:name="_Toc486243984"/>
      <w:r>
        <w:rPr>
          <w:rFonts w:eastAsia="Times New Roman" w:cs="Verdana"/>
          <w:b/>
          <w:bCs/>
          <w:sz w:val="22"/>
          <w:szCs w:val="27"/>
          <w:u w:val="single"/>
        </w:rPr>
        <w:t>Article 68</w:t>
      </w:r>
      <w:r>
        <w:rPr>
          <w:rFonts w:eastAsia="Times New Roman" w:cs="Verdana"/>
          <w:b/>
          <w:bCs/>
          <w:sz w:val="22"/>
          <w:szCs w:val="27"/>
        </w:rPr>
        <w:t xml:space="preserve"> :</w:t>
      </w:r>
      <w:r>
        <w:rPr>
          <w:rFonts w:eastAsia="Times New Roman" w:cs="Verdana"/>
          <w:b/>
          <w:bCs/>
          <w:sz w:val="22"/>
          <w:szCs w:val="27"/>
        </w:rPr>
        <w:tab/>
        <w:t>Rémunération après service fait</w:t>
      </w:r>
      <w:bookmarkEnd w:id="75"/>
    </w:p>
    <w:p w14:paraId="0CC7D588" w14:textId="77777777" w:rsidR="00A26AA4" w:rsidRDefault="00176325">
      <w:pPr>
        <w:rPr>
          <w:rFonts w:eastAsia="Times New Roman" w:cs="Times New Roman"/>
          <w:i/>
          <w:iCs/>
          <w:color w:val="74B230"/>
          <w:sz w:val="18"/>
          <w:szCs w:val="24"/>
        </w:rPr>
      </w:pPr>
      <w:r w:rsidRPr="00B05C75">
        <w:rPr>
          <w:rFonts w:eastAsia="Times New Roman" w:cs="Times New Roman"/>
          <w:i/>
          <w:iCs/>
          <w:color w:val="808080" w:themeColor="background1" w:themeShade="80"/>
          <w:sz w:val="18"/>
          <w:szCs w:val="24"/>
        </w:rPr>
        <w:t xml:space="preserve">Article L712-1 du code général de la fonction publique  </w:t>
      </w:r>
    </w:p>
    <w:p w14:paraId="69578C9F" w14:textId="77777777" w:rsidR="00A26AA4" w:rsidRPr="00B05C75" w:rsidRDefault="00176325">
      <w:pPr>
        <w:rPr>
          <w:rFonts w:eastAsia="Times New Roman" w:cs="Times New Roman"/>
          <w:i/>
          <w:iCs/>
          <w:color w:val="808080" w:themeColor="background1" w:themeShade="80"/>
          <w:sz w:val="18"/>
          <w:szCs w:val="24"/>
        </w:rPr>
      </w:pPr>
      <w:r w:rsidRPr="00B05C75">
        <w:rPr>
          <w:rFonts w:eastAsia="Times New Roman" w:cs="Times New Roman"/>
          <w:i/>
          <w:iCs/>
          <w:color w:val="808080" w:themeColor="background1" w:themeShade="80"/>
          <w:sz w:val="18"/>
          <w:szCs w:val="24"/>
        </w:rPr>
        <w:t>Point sur n°05-G-MEMO2</w:t>
      </w:r>
    </w:p>
    <w:p w14:paraId="5EBA9985" w14:textId="77777777" w:rsidR="00A26AA4" w:rsidRDefault="00176325">
      <w:r>
        <w:t>L’agent perçoit une rémunération après service fait.</w:t>
      </w:r>
    </w:p>
    <w:p w14:paraId="37A07F19" w14:textId="77777777" w:rsidR="00A26AA4" w:rsidRDefault="00176325">
      <w:r>
        <w:t>Un agent à temps complet est rémunéré sur la base de 1 820 heures et sur un travail effectif de 1607 heures.</w:t>
      </w:r>
    </w:p>
    <w:p w14:paraId="2338BE9F" w14:textId="77777777" w:rsidR="00A26AA4" w:rsidRDefault="00A26AA4">
      <w:pPr>
        <w:rPr>
          <w:b/>
          <w:bCs/>
          <w:sz w:val="22"/>
        </w:rPr>
      </w:pPr>
    </w:p>
    <w:p w14:paraId="52F599C0" w14:textId="77777777" w:rsidR="00A26AA4" w:rsidRDefault="00176325">
      <w:pPr>
        <w:rPr>
          <w:b/>
          <w:bCs/>
          <w:sz w:val="22"/>
        </w:rPr>
      </w:pPr>
      <w:bookmarkStart w:id="76" w:name="_Toc486243985"/>
      <w:r>
        <w:rPr>
          <w:b/>
          <w:bCs/>
          <w:sz w:val="22"/>
          <w:u w:val="single"/>
        </w:rPr>
        <w:t>Article 69</w:t>
      </w:r>
      <w:r>
        <w:rPr>
          <w:b/>
          <w:bCs/>
          <w:sz w:val="22"/>
        </w:rPr>
        <w:t xml:space="preserve"> :</w:t>
      </w:r>
      <w:r>
        <w:rPr>
          <w:b/>
          <w:bCs/>
          <w:sz w:val="22"/>
        </w:rPr>
        <w:tab/>
        <w:t>Déroulement de carrière</w:t>
      </w:r>
      <w:bookmarkEnd w:id="76"/>
    </w:p>
    <w:p w14:paraId="3318393C" w14:textId="77777777" w:rsidR="00A26AA4" w:rsidRDefault="00A26AA4">
      <w:pPr>
        <w:rPr>
          <w:b/>
          <w:bCs/>
          <w:sz w:val="22"/>
        </w:rPr>
      </w:pPr>
    </w:p>
    <w:p w14:paraId="43588E82" w14:textId="77777777" w:rsidR="00A26AA4" w:rsidRPr="00B05C75" w:rsidRDefault="00176325">
      <w:pPr>
        <w:rPr>
          <w:b/>
          <w:bCs/>
          <w:color w:val="808080" w:themeColor="background1" w:themeShade="80"/>
          <w:sz w:val="22"/>
        </w:rPr>
      </w:pPr>
      <w:r w:rsidRPr="00B05C75">
        <w:rPr>
          <w:rFonts w:eastAsia="Times New Roman" w:cs="Times New Roman"/>
          <w:i/>
          <w:iCs/>
          <w:color w:val="808080" w:themeColor="background1" w:themeShade="80"/>
          <w:sz w:val="18"/>
          <w:szCs w:val="24"/>
        </w:rPr>
        <w:t>Article L522-1 du code général de la fonction publique</w:t>
      </w:r>
    </w:p>
    <w:p w14:paraId="375FF7A8" w14:textId="77777777" w:rsidR="00A26AA4" w:rsidRDefault="00176325">
      <w:pPr>
        <w:rPr>
          <w:rFonts w:cs="Arial"/>
        </w:rPr>
      </w:pPr>
      <w:r>
        <w:rPr>
          <w:rFonts w:cs="Arial"/>
        </w:rPr>
        <w:t>La carrière possède un caractère évolutif comprenant des avancements, des promotions, des changements de position et des mutations dans d’autres collectivités. Les changements de position et les mutations s’effectuent à la demande des agents.</w:t>
      </w:r>
    </w:p>
    <w:p w14:paraId="77ACA71E" w14:textId="77777777" w:rsidR="00A26AA4" w:rsidRDefault="00176325">
      <w:pPr>
        <w:rPr>
          <w:rFonts w:cs="Arial"/>
        </w:rPr>
      </w:pPr>
      <w:r>
        <w:rPr>
          <w:rFonts w:cs="Arial"/>
        </w:rPr>
        <w:t>L’évolution de la carrière, décidée par l’autorité territoriale, fait l’objet d’un arrêté notifié à l’intéressé pour :</w:t>
      </w:r>
    </w:p>
    <w:p w14:paraId="359427DB" w14:textId="77777777" w:rsidR="00A26AA4" w:rsidRPr="00B05C75" w:rsidRDefault="00176325">
      <w:pPr>
        <w:rPr>
          <w:rFonts w:cs="Arial"/>
        </w:rPr>
      </w:pPr>
      <w:r>
        <w:rPr>
          <w:rFonts w:cs="Arial"/>
        </w:rPr>
        <w:t>•</w:t>
      </w:r>
      <w:r>
        <w:rPr>
          <w:rFonts w:cs="Arial"/>
        </w:rPr>
        <w:tab/>
      </w:r>
      <w:r w:rsidRPr="00B05C75">
        <w:rPr>
          <w:rFonts w:cs="Arial"/>
          <w:u w:val="single"/>
        </w:rPr>
        <w:t>l’avancement d’échelon</w:t>
      </w:r>
      <w:r w:rsidR="000B1CDF">
        <w:rPr>
          <w:rFonts w:cs="Arial"/>
        </w:rPr>
        <w:t xml:space="preserve"> s</w:t>
      </w:r>
      <w:r w:rsidRPr="00B05C75">
        <w:rPr>
          <w:rFonts w:cs="Arial"/>
        </w:rPr>
        <w:t>e fait par cadencement unique.</w:t>
      </w:r>
    </w:p>
    <w:p w14:paraId="0FC9BD13" w14:textId="77777777" w:rsidR="00A26AA4" w:rsidRPr="00B05C75" w:rsidRDefault="00176325">
      <w:pPr>
        <w:rPr>
          <w:rFonts w:cs="Arial"/>
        </w:rPr>
      </w:pPr>
      <w:r w:rsidRPr="00B05C75">
        <w:rPr>
          <w:rFonts w:cs="Arial"/>
        </w:rPr>
        <w:t>•</w:t>
      </w:r>
      <w:r w:rsidRPr="00B05C75">
        <w:rPr>
          <w:rFonts w:cs="Arial"/>
        </w:rPr>
        <w:tab/>
      </w:r>
      <w:r w:rsidRPr="00B05C75">
        <w:rPr>
          <w:rFonts w:cs="Arial"/>
          <w:u w:val="single"/>
        </w:rPr>
        <w:t>l’avancement de grade</w:t>
      </w:r>
      <w:r w:rsidRPr="00B05C75">
        <w:rPr>
          <w:rFonts w:cs="Arial"/>
        </w:rPr>
        <w:t xml:space="preserve"> sur proposition de l’autorité territoriale et suivant les lignes directrices de gestion (LDG) applicables au sein de la collectivité </w:t>
      </w:r>
      <w:r w:rsidRPr="00B05C75">
        <w:rPr>
          <w:rFonts w:cs="Arial"/>
          <w:color w:val="86C0C9" w:themeColor="accent3"/>
        </w:rPr>
        <w:t>(ou de l’établissement public).</w:t>
      </w:r>
      <w:r w:rsidRPr="00B05C75">
        <w:rPr>
          <w:rFonts w:cs="Arial"/>
          <w:color w:val="FFA93A" w:themeColor="accent4"/>
        </w:rPr>
        <w:t xml:space="preserve"> Au cours de sa carrière, tout agent doit bénéficier au moins une fois, d’un avancement de grade.</w:t>
      </w:r>
    </w:p>
    <w:p w14:paraId="49674470" w14:textId="77777777" w:rsidR="00A26AA4" w:rsidRDefault="00176325">
      <w:pPr>
        <w:rPr>
          <w:rFonts w:cs="Arial"/>
        </w:rPr>
      </w:pPr>
      <w:r w:rsidRPr="00B05C75">
        <w:rPr>
          <w:rFonts w:cs="Arial"/>
        </w:rPr>
        <w:t>•</w:t>
      </w:r>
      <w:r w:rsidRPr="00B05C75">
        <w:rPr>
          <w:rFonts w:cs="Arial"/>
        </w:rPr>
        <w:tab/>
      </w:r>
      <w:r w:rsidRPr="00B05C75">
        <w:rPr>
          <w:rFonts w:cs="Arial"/>
          <w:u w:val="single"/>
        </w:rPr>
        <w:t>la promotion interne</w:t>
      </w:r>
      <w:r w:rsidRPr="00B05C75">
        <w:rPr>
          <w:rFonts w:cs="Arial"/>
        </w:rPr>
        <w:t xml:space="preserve"> sur proposition de l’autorité territoriale et suivant les lignes directrices de gestion (LDG) applicables au sein de la collectivité </w:t>
      </w:r>
      <w:r w:rsidRPr="00B05C75">
        <w:rPr>
          <w:rFonts w:cs="Arial"/>
          <w:color w:val="86C0C9" w:themeColor="accent3"/>
        </w:rPr>
        <w:t>(ou de l’établissement public)</w:t>
      </w:r>
      <w:r w:rsidRPr="00B05C75">
        <w:rPr>
          <w:rFonts w:cs="Arial"/>
        </w:rPr>
        <w:t>.</w:t>
      </w:r>
    </w:p>
    <w:p w14:paraId="19B961EB" w14:textId="77777777" w:rsidR="00A26AA4" w:rsidRPr="00424173" w:rsidRDefault="00176325">
      <w:pPr>
        <w:rPr>
          <w:rFonts w:cs="Arial"/>
        </w:rPr>
      </w:pPr>
      <w:r>
        <w:rPr>
          <w:rFonts w:cs="Arial"/>
        </w:rPr>
        <w:t>Dès lors que les statuts particuliers du cadre d’emplois prévoient de nouvelles missions pour le grade d’accès, l’accès à ce nouveau grade est soumis à l’acceptation par l’agent de ses nouvelles missions.</w:t>
      </w:r>
    </w:p>
    <w:p w14:paraId="77EE370E" w14:textId="77777777" w:rsidR="00A26AA4" w:rsidRDefault="00176325">
      <w:pPr>
        <w:spacing w:beforeAutospacing="1" w:afterAutospacing="1"/>
        <w:outlineLvl w:val="2"/>
        <w:rPr>
          <w:rFonts w:eastAsia="Times New Roman" w:cs="Verdana"/>
          <w:b/>
          <w:bCs/>
          <w:sz w:val="22"/>
          <w:szCs w:val="27"/>
        </w:rPr>
      </w:pPr>
      <w:bookmarkStart w:id="77" w:name="_Toc486243986"/>
      <w:r>
        <w:rPr>
          <w:rFonts w:eastAsia="Times New Roman" w:cs="Verdana"/>
          <w:b/>
          <w:bCs/>
          <w:sz w:val="22"/>
          <w:szCs w:val="27"/>
          <w:u w:val="single"/>
        </w:rPr>
        <w:t>Article 70 :</w:t>
      </w:r>
      <w:r>
        <w:rPr>
          <w:rFonts w:eastAsia="Times New Roman" w:cs="Verdana"/>
          <w:b/>
          <w:bCs/>
          <w:sz w:val="22"/>
          <w:szCs w:val="27"/>
        </w:rPr>
        <w:tab/>
        <w:t>Primes – indemnités</w:t>
      </w:r>
      <w:bookmarkEnd w:id="77"/>
      <w:r>
        <w:rPr>
          <w:rFonts w:eastAsia="Times New Roman" w:cs="Verdana"/>
          <w:b/>
          <w:bCs/>
          <w:sz w:val="22"/>
          <w:szCs w:val="27"/>
        </w:rPr>
        <w:t xml:space="preserve"> </w:t>
      </w:r>
    </w:p>
    <w:p w14:paraId="08C30741" w14:textId="77777777" w:rsidR="00A26AA4" w:rsidRPr="00B05C75" w:rsidRDefault="00176325">
      <w:pPr>
        <w:rPr>
          <w:rFonts w:eastAsia="Times New Roman" w:cs="Times New Roman"/>
          <w:i/>
          <w:iCs/>
          <w:color w:val="808080" w:themeColor="background1" w:themeShade="80"/>
          <w:sz w:val="18"/>
          <w:szCs w:val="24"/>
        </w:rPr>
      </w:pPr>
      <w:r w:rsidRPr="00B05C75">
        <w:rPr>
          <w:rFonts w:eastAsia="Times New Roman" w:cs="Times New Roman"/>
          <w:i/>
          <w:iCs/>
          <w:color w:val="808080" w:themeColor="background1" w:themeShade="80"/>
          <w:sz w:val="18"/>
          <w:szCs w:val="24"/>
        </w:rPr>
        <w:t>Art L714-4 et suivants du code général de la fonction publique</w:t>
      </w:r>
    </w:p>
    <w:p w14:paraId="3CFA0322" w14:textId="77777777" w:rsidR="00A26AA4" w:rsidRDefault="00176325">
      <w:pPr>
        <w:rPr>
          <w:rFonts w:eastAsia="Times New Roman" w:cs="Times New Roman"/>
          <w:i/>
          <w:iCs/>
          <w:color w:val="7F7F7F"/>
          <w:sz w:val="18"/>
          <w:szCs w:val="24"/>
        </w:rPr>
      </w:pPr>
      <w:r>
        <w:rPr>
          <w:rFonts w:eastAsia="Times New Roman" w:cs="Times New Roman"/>
          <w:i/>
          <w:iCs/>
          <w:color w:val="7F7F7F"/>
          <w:sz w:val="18"/>
          <w:szCs w:val="24"/>
        </w:rPr>
        <w:t>Décret d’application n° 91-875 du 6 septembre 1991 modifié</w:t>
      </w:r>
    </w:p>
    <w:p w14:paraId="5E5703DF" w14:textId="77777777" w:rsidR="00A26AA4" w:rsidRDefault="00176325">
      <w:pPr>
        <w:rPr>
          <w:rFonts w:eastAsia="Times New Roman" w:cs="Times New Roman"/>
          <w:i/>
          <w:iCs/>
          <w:color w:val="7F7F7F"/>
          <w:sz w:val="18"/>
          <w:szCs w:val="24"/>
        </w:rPr>
      </w:pPr>
      <w:r>
        <w:rPr>
          <w:rFonts w:eastAsia="Times New Roman" w:cs="Times New Roman"/>
          <w:i/>
          <w:iCs/>
          <w:color w:val="7F7F7F"/>
          <w:sz w:val="18"/>
          <w:szCs w:val="24"/>
        </w:rPr>
        <w:t>Point sur n° 09-F-PS5 le RIFSEEP</w:t>
      </w:r>
    </w:p>
    <w:p w14:paraId="4B3C57A8" w14:textId="77777777" w:rsidR="00B05C75" w:rsidRPr="00B05C75" w:rsidRDefault="00B05C75">
      <w:pPr>
        <w:rPr>
          <w:rFonts w:eastAsia="Times New Roman" w:cs="Times New Roman"/>
          <w:i/>
          <w:iCs/>
          <w:color w:val="808080" w:themeColor="background1" w:themeShade="80"/>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p>
    <w:p w14:paraId="64FB931C" w14:textId="77777777" w:rsidR="00A26AA4" w:rsidRDefault="00176325">
      <w:pPr>
        <w:rPr>
          <w:rFonts w:eastAsia="Times New Roman" w:cs="Arial"/>
          <w:bCs/>
          <w:szCs w:val="20"/>
        </w:rPr>
      </w:pPr>
      <w:r>
        <w:rPr>
          <w:rFonts w:eastAsia="Times New Roman" w:cs="Arial"/>
          <w:bCs/>
          <w:szCs w:val="20"/>
        </w:rPr>
        <w:t xml:space="preserve">L’assemblée délibérante fixe, </w:t>
      </w:r>
      <w:r>
        <w:rPr>
          <w:szCs w:val="20"/>
        </w:rPr>
        <w:t>selon les conditions statutaires, par délibération, le régime indemnitaire, dans la limite de ceux dont bénéficient l</w:t>
      </w:r>
      <w:r>
        <w:rPr>
          <w:rFonts w:eastAsia="Times New Roman" w:cs="Arial"/>
          <w:bCs/>
          <w:szCs w:val="20"/>
        </w:rPr>
        <w:t>es différents services de l’Etat.</w:t>
      </w:r>
    </w:p>
    <w:p w14:paraId="2247732A" w14:textId="77777777" w:rsidR="00B05C75" w:rsidRPr="00207636" w:rsidRDefault="00176325" w:rsidP="00B05C75">
      <w:pPr>
        <w:rPr>
          <w:rFonts w:eastAsia="Times New Roman" w:cs="Times New Roman"/>
          <w:bCs/>
          <w:i/>
          <w:iCs/>
          <w:color w:val="76923C"/>
          <w:sz w:val="18"/>
          <w:szCs w:val="24"/>
        </w:rPr>
      </w:pPr>
      <w:r>
        <w:rPr>
          <w:rFonts w:eastAsia="Times New Roman" w:cs="Times New Roman"/>
          <w:bCs/>
          <w:i/>
          <w:iCs/>
          <w:color w:val="86C0C9" w:themeColor="accent3"/>
          <w:sz w:val="18"/>
          <w:szCs w:val="24"/>
        </w:rPr>
        <w:t xml:space="preserve">Cf délibération </w:t>
      </w:r>
    </w:p>
    <w:p w14:paraId="2A19CB81" w14:textId="77777777" w:rsidR="00A26AA4" w:rsidRPr="00B05C75" w:rsidRDefault="00B05C75">
      <w:pPr>
        <w:rPr>
          <w:rFonts w:eastAsia="Times New Roman" w:cs="Arial"/>
          <w:bCs/>
          <w:color w:val="FFA93A" w:themeColor="accent4"/>
          <w:szCs w:val="20"/>
        </w:rPr>
      </w:pPr>
      <w:r>
        <w:rPr>
          <w:rFonts w:eastAsia="Times New Roman" w:cs="Arial"/>
          <w:bCs/>
          <w:color w:val="FFA93A" w:themeColor="accent4"/>
          <w:szCs w:val="20"/>
        </w:rPr>
        <w:t xml:space="preserve">Les modalités relatives à l’instauration ou à la modification du RIFSEEP </w:t>
      </w:r>
      <w:r w:rsidRPr="00D37D17">
        <w:rPr>
          <w:rFonts w:eastAsia="Times New Roman" w:cs="Arial"/>
          <w:bCs/>
          <w:color w:val="FFA93A" w:themeColor="accent4"/>
          <w:szCs w:val="20"/>
        </w:rPr>
        <w:t>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Pr>
          <w:rFonts w:eastAsia="Times New Roman" w:cs="Arial"/>
          <w:bCs/>
          <w:color w:val="FFA93A" w:themeColor="accent4"/>
          <w:szCs w:val="20"/>
        </w:rPr>
        <w:t xml:space="preserve"> ou établissement public</w:t>
      </w:r>
      <w:r w:rsidRPr="00D37D17">
        <w:rPr>
          <w:rFonts w:eastAsia="Times New Roman" w:cs="Arial"/>
          <w:bCs/>
          <w:color w:val="FFA93A" w:themeColor="accent4"/>
          <w:szCs w:val="20"/>
        </w:rPr>
        <w:t>, après avis du comité social territorial.</w:t>
      </w:r>
    </w:p>
    <w:p w14:paraId="3AA0E503" w14:textId="77777777" w:rsidR="00A26AA4" w:rsidRDefault="00176325">
      <w:pPr>
        <w:spacing w:beforeAutospacing="1" w:afterAutospacing="1"/>
        <w:outlineLvl w:val="2"/>
        <w:rPr>
          <w:rFonts w:eastAsia="Times New Roman" w:cs="Verdana"/>
          <w:b/>
          <w:bCs/>
          <w:sz w:val="22"/>
          <w:szCs w:val="27"/>
        </w:rPr>
      </w:pPr>
      <w:bookmarkStart w:id="78" w:name="_Toc486243987"/>
      <w:r>
        <w:rPr>
          <w:rFonts w:eastAsia="Times New Roman" w:cs="Verdana"/>
          <w:b/>
          <w:bCs/>
          <w:sz w:val="22"/>
          <w:szCs w:val="27"/>
          <w:u w:val="single"/>
        </w:rPr>
        <w:t>Article 71</w:t>
      </w:r>
      <w:r>
        <w:rPr>
          <w:rFonts w:eastAsia="Times New Roman" w:cs="Verdana"/>
          <w:b/>
          <w:bCs/>
          <w:sz w:val="22"/>
          <w:szCs w:val="27"/>
        </w:rPr>
        <w:t xml:space="preserve"> :</w:t>
      </w:r>
      <w:r>
        <w:rPr>
          <w:rFonts w:eastAsia="Times New Roman" w:cs="Verdana"/>
          <w:b/>
          <w:bCs/>
          <w:sz w:val="22"/>
          <w:szCs w:val="27"/>
        </w:rPr>
        <w:tab/>
        <w:t>Nouvelle Bonification Indiciaire (NBI)</w:t>
      </w:r>
      <w:bookmarkEnd w:id="78"/>
    </w:p>
    <w:p w14:paraId="497E7310" w14:textId="77777777" w:rsidR="00A26AA4" w:rsidRDefault="00176325">
      <w:pPr>
        <w:rPr>
          <w:rFonts w:eastAsia="Times New Roman" w:cs="Times New Roman"/>
          <w:i/>
          <w:iCs/>
          <w:color w:val="808080"/>
          <w:sz w:val="18"/>
          <w:szCs w:val="24"/>
        </w:rPr>
      </w:pPr>
      <w:r w:rsidRPr="00B05C75">
        <w:rPr>
          <w:rFonts w:eastAsia="Times New Roman" w:cs="Times New Roman"/>
          <w:i/>
          <w:iCs/>
          <w:color w:val="808080"/>
          <w:sz w:val="18"/>
          <w:szCs w:val="24"/>
        </w:rPr>
        <w:t>Cf Point sur n° 09-D-PS1</w:t>
      </w:r>
    </w:p>
    <w:p w14:paraId="131117E3" w14:textId="77777777" w:rsidR="00A26AA4" w:rsidRPr="00424173" w:rsidRDefault="00176325">
      <w:pPr>
        <w:rPr>
          <w:rFonts w:eastAsia="Times New Roman" w:cs="Arial"/>
          <w:bCs/>
          <w:szCs w:val="20"/>
        </w:rPr>
      </w:pPr>
      <w:r>
        <w:rPr>
          <w:rFonts w:eastAsia="Times New Roman" w:cs="Arial"/>
          <w:bCs/>
          <w:szCs w:val="20"/>
        </w:rPr>
        <w:t xml:space="preserve">La NBI est versée aux fonctionnaires titulaires et stagiaires qui effectuent certaines missions </w:t>
      </w:r>
      <w:r>
        <w:rPr>
          <w:rFonts w:eastAsia="Times New Roman" w:cs="Times New Roman"/>
          <w:bCs/>
          <w:i/>
          <w:iCs/>
          <w:color w:val="86C0C9" w:themeColor="accent3"/>
          <w:szCs w:val="20"/>
        </w:rPr>
        <w:t>(les agents contractuels en sont exclus</w:t>
      </w:r>
      <w:r w:rsidR="000B1CDF">
        <w:rPr>
          <w:rFonts w:eastAsia="Times New Roman" w:cs="Times New Roman"/>
          <w:bCs/>
          <w:i/>
          <w:iCs/>
          <w:color w:val="86C0C9" w:themeColor="accent3"/>
          <w:szCs w:val="20"/>
        </w:rPr>
        <w:t>, exceptés les agents recrutés en qualité de travailleur handicapé</w:t>
      </w:r>
      <w:r>
        <w:rPr>
          <w:rFonts w:eastAsia="Times New Roman" w:cs="Times New Roman"/>
          <w:bCs/>
          <w:i/>
          <w:iCs/>
          <w:color w:val="86C0C9" w:themeColor="accent3"/>
          <w:szCs w:val="20"/>
        </w:rPr>
        <w:t>)</w:t>
      </w:r>
      <w:r>
        <w:rPr>
          <w:rFonts w:eastAsia="Times New Roman" w:cs="Times New Roman"/>
          <w:bCs/>
          <w:i/>
          <w:iCs/>
          <w:color w:val="76923C"/>
          <w:szCs w:val="20"/>
        </w:rPr>
        <w:t>.</w:t>
      </w:r>
      <w:r>
        <w:rPr>
          <w:rFonts w:eastAsia="Times New Roman" w:cs="Arial"/>
          <w:bCs/>
          <w:szCs w:val="20"/>
        </w:rPr>
        <w:t xml:space="preserve"> Elle constitue un complément de rémunération. Elle est applicable de plein droit, dès lors que les conditions sont remplies.</w:t>
      </w:r>
    </w:p>
    <w:p w14:paraId="11CE2899" w14:textId="77777777" w:rsidR="00A26AA4" w:rsidRDefault="00176325">
      <w:pPr>
        <w:spacing w:beforeAutospacing="1" w:afterAutospacing="1"/>
        <w:outlineLvl w:val="2"/>
        <w:rPr>
          <w:rFonts w:eastAsia="Times New Roman" w:cs="Verdana"/>
          <w:b/>
          <w:bCs/>
          <w:sz w:val="22"/>
          <w:szCs w:val="27"/>
        </w:rPr>
      </w:pPr>
      <w:bookmarkStart w:id="79" w:name="_Toc486243988"/>
      <w:r>
        <w:rPr>
          <w:rFonts w:eastAsia="Times New Roman" w:cs="Verdana"/>
          <w:b/>
          <w:bCs/>
          <w:sz w:val="22"/>
          <w:szCs w:val="27"/>
          <w:u w:val="single"/>
        </w:rPr>
        <w:t>Article 72</w:t>
      </w:r>
      <w:r>
        <w:rPr>
          <w:rFonts w:eastAsia="Times New Roman" w:cs="Verdana"/>
          <w:b/>
          <w:bCs/>
          <w:sz w:val="22"/>
          <w:szCs w:val="27"/>
        </w:rPr>
        <w:t xml:space="preserve"> :</w:t>
      </w:r>
      <w:r>
        <w:rPr>
          <w:rFonts w:eastAsia="Times New Roman" w:cs="Verdana"/>
          <w:b/>
          <w:bCs/>
          <w:sz w:val="22"/>
          <w:szCs w:val="27"/>
        </w:rPr>
        <w:tab/>
        <w:t>Supplément familial de traitement</w:t>
      </w:r>
      <w:bookmarkEnd w:id="79"/>
    </w:p>
    <w:p w14:paraId="2CF833D9" w14:textId="77777777" w:rsidR="00A26AA4" w:rsidRPr="00B05C75" w:rsidRDefault="00176325">
      <w:pPr>
        <w:pStyle w:val="Titre7"/>
        <w:rPr>
          <w:color w:val="808080" w:themeColor="background1" w:themeShade="80"/>
        </w:rPr>
      </w:pPr>
      <w:r w:rsidRPr="00B05C75">
        <w:rPr>
          <w:color w:val="808080" w:themeColor="background1" w:themeShade="80"/>
        </w:rPr>
        <w:t>Art. L712-1, L712-8 et suivants du code général de la fonction publique</w:t>
      </w:r>
    </w:p>
    <w:p w14:paraId="48E9E37F" w14:textId="77777777" w:rsidR="00A26AA4" w:rsidRPr="00B05C75" w:rsidRDefault="00176325">
      <w:pPr>
        <w:rPr>
          <w:color w:val="808080" w:themeColor="background1" w:themeShade="80"/>
        </w:rPr>
      </w:pPr>
      <w:r w:rsidRPr="00B05C75">
        <w:rPr>
          <w:rFonts w:eastAsia="Times New Roman" w:cs="Times New Roman"/>
          <w:i/>
          <w:iCs/>
          <w:color w:val="808080" w:themeColor="background1" w:themeShade="80"/>
          <w:sz w:val="18"/>
          <w:szCs w:val="24"/>
        </w:rPr>
        <w:t>Cf Point sur n° 09-C-PS1</w:t>
      </w:r>
    </w:p>
    <w:p w14:paraId="4FC96CE8" w14:textId="77777777" w:rsidR="00A26AA4" w:rsidRPr="00207636" w:rsidRDefault="00176325">
      <w:r>
        <w:t>Le droit au supplément familial de traitement est ou</w:t>
      </w:r>
      <w:r w:rsidR="00207636">
        <w:t>vert, pour les enfants à charge,</w:t>
      </w:r>
      <w:r>
        <w:t xml:space="preserve"> à tous les agents publics (titulair</w:t>
      </w:r>
      <w:r w:rsidR="00207636">
        <w:t xml:space="preserve">es, stagiaires et contractuels) ainsi qu’aux </w:t>
      </w:r>
      <w:r>
        <w:t>agents à temps no</w:t>
      </w:r>
      <w:r w:rsidR="000B1CDF">
        <w:t>n complet, à temps partiel.</w:t>
      </w:r>
    </w:p>
    <w:p w14:paraId="7D63DE17" w14:textId="77777777" w:rsidR="00A26AA4" w:rsidRDefault="00176325">
      <w:pPr>
        <w:spacing w:beforeAutospacing="1" w:afterAutospacing="1"/>
        <w:outlineLvl w:val="2"/>
        <w:rPr>
          <w:rFonts w:eastAsia="Times New Roman" w:cs="Verdana"/>
          <w:b/>
          <w:bCs/>
          <w:sz w:val="22"/>
          <w:szCs w:val="27"/>
        </w:rPr>
      </w:pPr>
      <w:bookmarkStart w:id="80" w:name="_Toc486243990"/>
      <w:r>
        <w:rPr>
          <w:rFonts w:eastAsia="Times New Roman" w:cs="Verdana"/>
          <w:b/>
          <w:bCs/>
          <w:sz w:val="22"/>
          <w:szCs w:val="27"/>
          <w:u w:val="single"/>
        </w:rPr>
        <w:t>Article 73</w:t>
      </w:r>
      <w:r>
        <w:rPr>
          <w:rFonts w:eastAsia="Times New Roman" w:cs="Verdana"/>
          <w:b/>
          <w:bCs/>
          <w:sz w:val="22"/>
          <w:szCs w:val="27"/>
        </w:rPr>
        <w:t xml:space="preserve"> :</w:t>
      </w:r>
      <w:r>
        <w:rPr>
          <w:rFonts w:eastAsia="Times New Roman" w:cs="Verdana"/>
          <w:b/>
          <w:bCs/>
          <w:sz w:val="22"/>
          <w:szCs w:val="27"/>
        </w:rPr>
        <w:tab/>
        <w:t>Action sociale</w:t>
      </w:r>
      <w:bookmarkEnd w:id="80"/>
    </w:p>
    <w:p w14:paraId="7B4C0213" w14:textId="77777777" w:rsidR="00A26AA4" w:rsidRDefault="00176325">
      <w:pPr>
        <w:rPr>
          <w:rFonts w:eastAsia="Times New Roman" w:cs="Times New Roman"/>
          <w:i/>
          <w:iCs/>
          <w:color w:val="808080"/>
          <w:sz w:val="18"/>
          <w:szCs w:val="24"/>
        </w:rPr>
      </w:pPr>
      <w:r w:rsidRPr="00B05C75">
        <w:rPr>
          <w:rFonts w:eastAsia="Times New Roman" w:cs="Times New Roman"/>
          <w:i/>
          <w:iCs/>
          <w:color w:val="808080"/>
          <w:sz w:val="18"/>
          <w:szCs w:val="24"/>
        </w:rPr>
        <w:t>Cf Point sur n° 06-A-PS1</w:t>
      </w:r>
    </w:p>
    <w:p w14:paraId="2DF89E7F" w14:textId="77777777" w:rsidR="00B05C75" w:rsidRDefault="00B05C75">
      <w:pPr>
        <w:rPr>
          <w:rFonts w:eastAsia="Times New Roman" w:cs="Times New Roman"/>
          <w:i/>
          <w:iCs/>
          <w:color w:val="FFA93A" w:themeColor="accent4"/>
          <w:sz w:val="18"/>
          <w:szCs w:val="24"/>
        </w:rPr>
      </w:pPr>
      <w:r>
        <w:rPr>
          <w:rFonts w:eastAsia="Times New Roman" w:cs="Times New Roman"/>
          <w:i/>
          <w:iCs/>
          <w:color w:val="FFA93A" w:themeColor="accent4"/>
          <w:sz w:val="18"/>
          <w:szCs w:val="24"/>
        </w:rPr>
        <w:t>(Le cas échéant)</w:t>
      </w:r>
      <w:r w:rsidRPr="009653EC">
        <w:rPr>
          <w:rFonts w:eastAsia="Times New Roman" w:cs="Times New Roman"/>
          <w:i/>
          <w:iCs/>
          <w:color w:val="FFA93A" w:themeColor="accent4"/>
          <w:sz w:val="18"/>
          <w:szCs w:val="24"/>
        </w:rPr>
        <w:t xml:space="preserve"> délibération du conseil ____________ en date du ____________</w:t>
      </w:r>
    </w:p>
    <w:p w14:paraId="35E530E6" w14:textId="77777777" w:rsidR="00577F00" w:rsidRPr="00B05C75" w:rsidRDefault="00577F00">
      <w:pPr>
        <w:rPr>
          <w:rFonts w:eastAsia="Times New Roman" w:cs="Times New Roman"/>
          <w:i/>
          <w:iCs/>
          <w:color w:val="808080" w:themeColor="background1" w:themeShade="80"/>
          <w:sz w:val="18"/>
          <w:szCs w:val="24"/>
        </w:rPr>
      </w:pPr>
      <w:r>
        <w:rPr>
          <w:rFonts w:cs="Calibri"/>
          <w:szCs w:val="20"/>
        </w:rPr>
        <w:t>Les dépenses afférentes aux prestations sociales ont un caractère obligatoire.</w:t>
      </w:r>
    </w:p>
    <w:p w14:paraId="3491BB53" w14:textId="77777777" w:rsidR="00A26AA4" w:rsidRDefault="00176325">
      <w:pPr>
        <w:rPr>
          <w:rFonts w:eastAsia="Times New Roman" w:cs="Times New Roman"/>
          <w:bCs/>
          <w:i/>
          <w:iCs/>
          <w:color w:val="86C0C9" w:themeColor="accent3"/>
          <w:sz w:val="18"/>
          <w:szCs w:val="24"/>
        </w:rPr>
      </w:pPr>
      <w:r>
        <w:rPr>
          <w:rFonts w:eastAsia="Times New Roman" w:cs="Times New Roman"/>
          <w:bCs/>
          <w:i/>
          <w:iCs/>
          <w:color w:val="86C0C9" w:themeColor="accent3"/>
          <w:sz w:val="18"/>
          <w:szCs w:val="24"/>
        </w:rPr>
        <w:t>Préciser les différentes prestations d’actions sociales de la collectivité : CNAS – titres-restaurants)</w:t>
      </w:r>
      <w:r w:rsidR="00577F00">
        <w:rPr>
          <w:rFonts w:eastAsia="Times New Roman" w:cs="Times New Roman"/>
          <w:bCs/>
          <w:i/>
          <w:iCs/>
          <w:color w:val="86C0C9" w:themeColor="accent3"/>
          <w:sz w:val="18"/>
          <w:szCs w:val="24"/>
        </w:rPr>
        <w:t xml:space="preserve"> </w:t>
      </w:r>
      <w:r>
        <w:rPr>
          <w:rFonts w:eastAsia="Times New Roman" w:cs="Times New Roman"/>
          <w:bCs/>
          <w:i/>
          <w:iCs/>
          <w:color w:val="86C0C9" w:themeColor="accent3"/>
          <w:sz w:val="18"/>
          <w:szCs w:val="24"/>
        </w:rPr>
        <w:t xml:space="preserve">________________________________________________ </w:t>
      </w:r>
    </w:p>
    <w:p w14:paraId="55CC3BD6" w14:textId="77777777" w:rsidR="00A26AA4" w:rsidRPr="00B05C75" w:rsidRDefault="00B05C75">
      <w:pPr>
        <w:rPr>
          <w:rFonts w:eastAsia="Times New Roman" w:cs="Arial"/>
          <w:bCs/>
          <w:color w:val="FFA93A" w:themeColor="accent4"/>
          <w:szCs w:val="20"/>
        </w:rPr>
      </w:pPr>
      <w:r>
        <w:rPr>
          <w:rFonts w:eastAsia="Times New Roman" w:cs="Arial"/>
          <w:bCs/>
          <w:color w:val="FFA93A" w:themeColor="accent4"/>
          <w:szCs w:val="20"/>
        </w:rPr>
        <w:t xml:space="preserve">Les modalités relatives à l’instauration d’une action sociale </w:t>
      </w:r>
      <w:r w:rsidRPr="00D37D17">
        <w:rPr>
          <w:rFonts w:eastAsia="Times New Roman" w:cs="Arial"/>
          <w:bCs/>
          <w:color w:val="FFA93A" w:themeColor="accent4"/>
          <w:szCs w:val="20"/>
        </w:rPr>
        <w:t>sont fixé</w:t>
      </w:r>
      <w:r>
        <w:rPr>
          <w:rFonts w:eastAsia="Times New Roman" w:cs="Arial"/>
          <w:bCs/>
          <w:color w:val="FFA93A" w:themeColor="accent4"/>
          <w:szCs w:val="20"/>
        </w:rPr>
        <w:t>e</w:t>
      </w:r>
      <w:r w:rsidRPr="00D37D17">
        <w:rPr>
          <w:rFonts w:eastAsia="Times New Roman" w:cs="Arial"/>
          <w:bCs/>
          <w:color w:val="FFA93A" w:themeColor="accent4"/>
          <w:szCs w:val="20"/>
        </w:rPr>
        <w:t>s par l’organe délibérant de chaque collectivité</w:t>
      </w:r>
      <w:r>
        <w:rPr>
          <w:rFonts w:eastAsia="Times New Roman" w:cs="Arial"/>
          <w:bCs/>
          <w:color w:val="FFA93A" w:themeColor="accent4"/>
          <w:szCs w:val="20"/>
        </w:rPr>
        <w:t xml:space="preserve"> ou établissement public</w:t>
      </w:r>
      <w:r w:rsidRPr="00D37D17">
        <w:rPr>
          <w:rFonts w:eastAsia="Times New Roman" w:cs="Arial"/>
          <w:bCs/>
          <w:color w:val="FFA93A" w:themeColor="accent4"/>
          <w:szCs w:val="20"/>
        </w:rPr>
        <w:t>, après avis du comité social territorial.</w:t>
      </w:r>
    </w:p>
    <w:p w14:paraId="17207509" w14:textId="77777777" w:rsidR="00A26AA4" w:rsidRDefault="00176325">
      <w:pPr>
        <w:spacing w:beforeAutospacing="1" w:afterAutospacing="1"/>
        <w:outlineLvl w:val="2"/>
        <w:rPr>
          <w:rFonts w:eastAsia="Times New Roman" w:cs="Verdana"/>
          <w:b/>
          <w:bCs/>
          <w:sz w:val="22"/>
          <w:szCs w:val="27"/>
        </w:rPr>
      </w:pPr>
      <w:bookmarkStart w:id="81" w:name="_Toc486243991"/>
      <w:r>
        <w:rPr>
          <w:rFonts w:eastAsia="Times New Roman" w:cs="Verdana"/>
          <w:b/>
          <w:bCs/>
          <w:sz w:val="22"/>
          <w:szCs w:val="27"/>
          <w:u w:val="single"/>
        </w:rPr>
        <w:t>Article 74</w:t>
      </w:r>
      <w:r>
        <w:rPr>
          <w:rFonts w:eastAsia="Times New Roman" w:cs="Verdana"/>
          <w:b/>
          <w:bCs/>
          <w:sz w:val="22"/>
          <w:szCs w:val="27"/>
        </w:rPr>
        <w:t xml:space="preserve"> :</w:t>
      </w:r>
      <w:r>
        <w:rPr>
          <w:rFonts w:eastAsia="Times New Roman" w:cs="Verdana"/>
          <w:b/>
          <w:bCs/>
          <w:sz w:val="22"/>
          <w:szCs w:val="27"/>
        </w:rPr>
        <w:tab/>
        <w:t>Protection sociale</w:t>
      </w:r>
      <w:bookmarkEnd w:id="81"/>
    </w:p>
    <w:p w14:paraId="53368A26" w14:textId="77777777" w:rsidR="00A26AA4" w:rsidRDefault="00176325">
      <w:pPr>
        <w:rPr>
          <w:rFonts w:eastAsia="Times New Roman" w:cs="Times New Roman"/>
          <w:bCs/>
          <w:i/>
          <w:iCs/>
          <w:color w:val="86C0C9" w:themeColor="accent3"/>
          <w:sz w:val="18"/>
          <w:szCs w:val="24"/>
        </w:rPr>
      </w:pPr>
      <w:r>
        <w:rPr>
          <w:rFonts w:eastAsia="Times New Roman" w:cs="Times New Roman"/>
          <w:bCs/>
          <w:i/>
          <w:iCs/>
          <w:color w:val="86C0C9" w:themeColor="accent3"/>
          <w:sz w:val="18"/>
          <w:szCs w:val="24"/>
        </w:rPr>
        <w:lastRenderedPageBreak/>
        <w:t>Préciser si un Contrat-groupe prévoyance existe dans la collectivité ainsi qu’une participation sociale complémentaire maintien salaire (et/ou mutuelle).</w:t>
      </w:r>
    </w:p>
    <w:p w14:paraId="6E5EB044" w14:textId="77777777" w:rsidR="00A26AA4" w:rsidRDefault="00A26AA4">
      <w:pPr>
        <w:rPr>
          <w:rFonts w:eastAsia="Times New Roman" w:cs="Arial"/>
          <w:bCs/>
          <w:color w:val="86C0C9" w:themeColor="accent3"/>
          <w:sz w:val="22"/>
        </w:rPr>
      </w:pPr>
    </w:p>
    <w:p w14:paraId="419D0016" w14:textId="77777777" w:rsidR="00A26AA4" w:rsidRPr="00424173" w:rsidRDefault="00577F00">
      <w:pPr>
        <w:rPr>
          <w:rFonts w:eastAsia="Times New Roman" w:cs="Times New Roman"/>
          <w:bCs/>
          <w:i/>
          <w:iCs/>
          <w:color w:val="86C0C9" w:themeColor="accent3"/>
          <w:sz w:val="18"/>
          <w:szCs w:val="24"/>
        </w:rPr>
      </w:pPr>
      <w:r>
        <w:rPr>
          <w:rFonts w:eastAsia="Times New Roman" w:cs="Times New Roman"/>
          <w:bCs/>
          <w:i/>
          <w:iCs/>
          <w:color w:val="86C0C9" w:themeColor="accent3"/>
          <w:sz w:val="18"/>
          <w:szCs w:val="24"/>
        </w:rPr>
        <w:t>(depuis</w:t>
      </w:r>
      <w:r w:rsidR="00176325">
        <w:rPr>
          <w:rFonts w:eastAsia="Times New Roman" w:cs="Times New Roman"/>
          <w:bCs/>
          <w:i/>
          <w:iCs/>
          <w:color w:val="86C0C9" w:themeColor="accent3"/>
          <w:sz w:val="18"/>
          <w:szCs w:val="24"/>
        </w:rPr>
        <w:t xml:space="preserve"> le 1</w:t>
      </w:r>
      <w:r w:rsidR="00176325">
        <w:rPr>
          <w:rFonts w:eastAsia="Times New Roman" w:cs="Times New Roman"/>
          <w:bCs/>
          <w:i/>
          <w:iCs/>
          <w:color w:val="86C0C9" w:themeColor="accent3"/>
          <w:sz w:val="18"/>
          <w:szCs w:val="24"/>
          <w:vertAlign w:val="superscript"/>
        </w:rPr>
        <w:t>er</w:t>
      </w:r>
      <w:r w:rsidR="00176325">
        <w:rPr>
          <w:rFonts w:eastAsia="Times New Roman" w:cs="Times New Roman"/>
          <w:bCs/>
          <w:i/>
          <w:iCs/>
          <w:color w:val="86C0C9" w:themeColor="accent3"/>
          <w:sz w:val="18"/>
          <w:szCs w:val="24"/>
        </w:rPr>
        <w:t xml:space="preserve"> janvier 2016, ce n’est plus possible avec le CDG)</w:t>
      </w:r>
    </w:p>
    <w:p w14:paraId="3F192EAC" w14:textId="77777777" w:rsidR="00A26AA4" w:rsidRDefault="00176325">
      <w:pPr>
        <w:spacing w:beforeAutospacing="1" w:afterAutospacing="1"/>
        <w:outlineLvl w:val="2"/>
        <w:rPr>
          <w:rFonts w:eastAsia="Times New Roman" w:cs="Verdana"/>
          <w:b/>
          <w:bCs/>
          <w:sz w:val="22"/>
          <w:szCs w:val="27"/>
        </w:rPr>
      </w:pPr>
      <w:bookmarkStart w:id="82" w:name="_Toc486243992"/>
      <w:r>
        <w:rPr>
          <w:rFonts w:eastAsia="Times New Roman" w:cs="Verdana"/>
          <w:b/>
          <w:bCs/>
          <w:sz w:val="22"/>
          <w:szCs w:val="27"/>
          <w:u w:val="single"/>
        </w:rPr>
        <w:t>Article 75</w:t>
      </w:r>
      <w:r>
        <w:rPr>
          <w:rFonts w:eastAsia="Times New Roman" w:cs="Verdana"/>
          <w:b/>
          <w:bCs/>
          <w:sz w:val="22"/>
          <w:szCs w:val="27"/>
        </w:rPr>
        <w:t xml:space="preserve"> :</w:t>
      </w:r>
      <w:r>
        <w:rPr>
          <w:rFonts w:eastAsia="Times New Roman" w:cs="Verdana"/>
          <w:b/>
          <w:bCs/>
          <w:sz w:val="22"/>
          <w:szCs w:val="27"/>
        </w:rPr>
        <w:tab/>
        <w:t>Accès au dossier individuel</w:t>
      </w:r>
      <w:bookmarkEnd w:id="82"/>
    </w:p>
    <w:p w14:paraId="44205ECA" w14:textId="77777777" w:rsidR="00A26AA4" w:rsidRPr="00577F00" w:rsidRDefault="00176325">
      <w:pPr>
        <w:pStyle w:val="Titre7"/>
        <w:rPr>
          <w:color w:val="808080" w:themeColor="background1" w:themeShade="80"/>
        </w:rPr>
      </w:pPr>
      <w:r w:rsidRPr="00577F00">
        <w:rPr>
          <w:color w:val="808080" w:themeColor="background1" w:themeShade="80"/>
        </w:rPr>
        <w:t>Art. L137-1 suivants du code général de la fonction publique</w:t>
      </w:r>
    </w:p>
    <w:p w14:paraId="28E15136" w14:textId="77777777" w:rsidR="00577F00" w:rsidRDefault="00176325">
      <w:pPr>
        <w:spacing w:line="276" w:lineRule="auto"/>
        <w:ind w:left="4"/>
        <w:rPr>
          <w:rFonts w:cs="Calibri"/>
          <w:b/>
          <w:i/>
          <w:color w:val="558ED5"/>
          <w:szCs w:val="20"/>
        </w:rPr>
      </w:pPr>
      <w:r w:rsidRPr="00577F00">
        <w:rPr>
          <w:rFonts w:cs="Calibri"/>
          <w:szCs w:val="20"/>
        </w:rPr>
        <w:t xml:space="preserve">Tout fonctionnaire a droit de consulter son dossier individuel. Cette demande doit être formulée par écrit, dans le cadre d'une procédure disciplinaire, ou même en dehors de ce cadre, après en avoir formulé la demande auprès du service des ressources humaines </w:t>
      </w:r>
      <w:r w:rsidRPr="00577F00">
        <w:rPr>
          <w:rFonts w:cs="Calibri"/>
          <w:i/>
          <w:color w:val="86C0C9" w:themeColor="accent3"/>
          <w:szCs w:val="20"/>
        </w:rPr>
        <w:t>(ou secrétariat de la collectivité ou de l’établissement public).</w:t>
      </w:r>
      <w:r w:rsidRPr="00577F00">
        <w:rPr>
          <w:rFonts w:cs="Calibri"/>
          <w:b/>
          <w:i/>
          <w:color w:val="558ED5"/>
          <w:szCs w:val="20"/>
        </w:rPr>
        <w:t xml:space="preserve"> </w:t>
      </w:r>
    </w:p>
    <w:p w14:paraId="66F558AF" w14:textId="77777777" w:rsidR="00A26AA4" w:rsidRDefault="00176325">
      <w:pPr>
        <w:spacing w:line="276" w:lineRule="auto"/>
        <w:ind w:left="4"/>
        <w:rPr>
          <w:rFonts w:cs="Calibri"/>
          <w:color w:val="558ED5"/>
          <w:szCs w:val="20"/>
        </w:rPr>
      </w:pPr>
      <w:r w:rsidRPr="00577F00">
        <w:rPr>
          <w:rFonts w:cs="Calibri"/>
          <w:szCs w:val="20"/>
        </w:rPr>
        <w:t>Un représentant du personnel peut consulter le dossier individuel d’un agent avec une procuration.</w:t>
      </w:r>
    </w:p>
    <w:p w14:paraId="6D582A22" w14:textId="77777777" w:rsidR="00A26AA4" w:rsidRDefault="00176325">
      <w:pPr>
        <w:rPr>
          <w:rFonts w:eastAsia="Times New Roman" w:cs="Arial"/>
          <w:bCs/>
          <w:sz w:val="22"/>
        </w:rPr>
      </w:pPr>
      <w:r>
        <w:rPr>
          <w:rFonts w:eastAsia="Times New Roman" w:cs="Arial"/>
          <w:bCs/>
          <w:sz w:val="22"/>
        </w:rPr>
        <w:t xml:space="preserve"> </w:t>
      </w:r>
    </w:p>
    <w:p w14:paraId="6A553E27" w14:textId="77777777" w:rsidR="00A26AA4" w:rsidRDefault="00176325">
      <w:pPr>
        <w:spacing w:after="200" w:line="276" w:lineRule="auto"/>
        <w:jc w:val="left"/>
        <w:rPr>
          <w:rFonts w:eastAsia="Times New Roman" w:cs="Arial"/>
          <w:bCs/>
          <w:sz w:val="22"/>
        </w:rPr>
      </w:pPr>
      <w:r>
        <w:br w:type="page"/>
      </w:r>
    </w:p>
    <w:p w14:paraId="633E5C45" w14:textId="77777777" w:rsidR="00A26AA4" w:rsidRDefault="00A26AA4">
      <w:pPr>
        <w:rPr>
          <w:rFonts w:eastAsia="Times New Roman" w:cs="Arial"/>
          <w:bCs/>
          <w:sz w:val="22"/>
        </w:rPr>
      </w:pPr>
    </w:p>
    <w:p w14:paraId="6A66B7CD" w14:textId="77777777" w:rsidR="00A26AA4" w:rsidRDefault="00A26AA4">
      <w:pPr>
        <w:rPr>
          <w:rFonts w:eastAsia="Times New Roman" w:cs="Arial"/>
          <w:bCs/>
          <w:sz w:val="22"/>
        </w:rPr>
      </w:pPr>
    </w:p>
    <w:p w14:paraId="01A63387" w14:textId="77777777" w:rsidR="00A26AA4" w:rsidRPr="0035224E" w:rsidRDefault="00176325" w:rsidP="0035224E">
      <w:pPr>
        <w:pStyle w:val="Titre9"/>
      </w:pPr>
      <w:bookmarkStart w:id="83" w:name="_Toc486243993"/>
      <w:r w:rsidRPr="0035224E">
        <w:t>CINQUIEME PARTIE - DISCIPLINE</w:t>
      </w:r>
      <w:bookmarkEnd w:id="83"/>
    </w:p>
    <w:p w14:paraId="601385C7" w14:textId="77777777" w:rsidR="00A26AA4" w:rsidRDefault="00176325">
      <w:pPr>
        <w:spacing w:beforeAutospacing="1" w:afterAutospacing="1"/>
        <w:outlineLvl w:val="2"/>
        <w:rPr>
          <w:rFonts w:eastAsia="Times New Roman" w:cs="Verdana"/>
          <w:b/>
          <w:bCs/>
          <w:sz w:val="22"/>
          <w:szCs w:val="27"/>
        </w:rPr>
      </w:pPr>
      <w:bookmarkStart w:id="84" w:name="_Toc486243994"/>
      <w:r>
        <w:rPr>
          <w:rFonts w:eastAsia="Times New Roman" w:cs="Verdana"/>
          <w:b/>
          <w:bCs/>
          <w:sz w:val="22"/>
          <w:szCs w:val="27"/>
          <w:u w:val="single"/>
        </w:rPr>
        <w:t>Article 76</w:t>
      </w:r>
      <w:r>
        <w:rPr>
          <w:rFonts w:eastAsia="Times New Roman" w:cs="Verdana"/>
          <w:b/>
          <w:bCs/>
          <w:sz w:val="22"/>
          <w:szCs w:val="27"/>
        </w:rPr>
        <w:t xml:space="preserve"> :</w:t>
      </w:r>
      <w:r>
        <w:rPr>
          <w:rFonts w:eastAsia="Times New Roman" w:cs="Verdana"/>
          <w:b/>
          <w:bCs/>
          <w:sz w:val="22"/>
          <w:szCs w:val="27"/>
        </w:rPr>
        <w:tab/>
        <w:t>Discipline</w:t>
      </w:r>
      <w:bookmarkEnd w:id="84"/>
    </w:p>
    <w:p w14:paraId="680004EC" w14:textId="77777777" w:rsidR="00A26AA4" w:rsidRPr="00577F00" w:rsidRDefault="00176325">
      <w:pPr>
        <w:pStyle w:val="Titre8"/>
        <w:rPr>
          <w:b w:val="0"/>
          <w:color w:val="808080" w:themeColor="background1" w:themeShade="80"/>
        </w:rPr>
      </w:pPr>
      <w:r w:rsidRPr="00577F00">
        <w:rPr>
          <w:b w:val="0"/>
          <w:color w:val="808080" w:themeColor="background1" w:themeShade="80"/>
        </w:rPr>
        <w:t xml:space="preserve">Art. L533-1 et suivants du code général de la fonction publique </w:t>
      </w:r>
    </w:p>
    <w:p w14:paraId="63C9D109" w14:textId="77777777" w:rsidR="00A26AA4" w:rsidRDefault="00176325">
      <w:pPr>
        <w:rPr>
          <w:rFonts w:eastAsia="Times New Roman" w:cs="Times New Roman"/>
          <w:i/>
          <w:iCs/>
          <w:color w:val="7F7F7F"/>
          <w:sz w:val="18"/>
          <w:szCs w:val="24"/>
        </w:rPr>
      </w:pPr>
      <w:r>
        <w:rPr>
          <w:rFonts w:eastAsia="Times New Roman" w:cs="Times New Roman"/>
          <w:i/>
          <w:iCs/>
          <w:color w:val="7F7F7F"/>
          <w:sz w:val="18"/>
          <w:szCs w:val="24"/>
        </w:rPr>
        <w:t>Décret n° 89-677 du 18 septembre 1989 modifié</w:t>
      </w:r>
    </w:p>
    <w:p w14:paraId="50653769" w14:textId="77777777" w:rsidR="00A26AA4" w:rsidRDefault="00176325">
      <w:r>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560B9B9F" w14:textId="77777777" w:rsidR="00A26AA4" w:rsidRDefault="00176325">
      <w:r>
        <w:t>Les sanctions, applicables aux titulaires, sont réparties en quatre groupes et aucune autre sanction ne peut être prise.</w:t>
      </w:r>
    </w:p>
    <w:p w14:paraId="165E12DB" w14:textId="77777777" w:rsidR="00A26AA4" w:rsidRDefault="00176325">
      <w:r>
        <w:t>Les sanctions du 1er groupe ne nécessitent pas la réunion du conseil de discipline contrairement aux 2</w:t>
      </w:r>
      <w:r>
        <w:rPr>
          <w:vertAlign w:val="superscript"/>
        </w:rPr>
        <w:t>ème</w:t>
      </w:r>
      <w:r>
        <w:t>, 3</w:t>
      </w:r>
      <w:r>
        <w:rPr>
          <w:vertAlign w:val="superscript"/>
        </w:rPr>
        <w:t>ème</w:t>
      </w:r>
      <w:r>
        <w:t xml:space="preserve"> et 4</w:t>
      </w:r>
      <w:r>
        <w:rPr>
          <w:vertAlign w:val="superscript"/>
        </w:rPr>
        <w:t>ème</w:t>
      </w:r>
      <w:r>
        <w:t xml:space="preserve"> group</w:t>
      </w:r>
      <w:r>
        <w:rPr>
          <w:color w:val="000000"/>
        </w:rPr>
        <w:t>es</w:t>
      </w:r>
      <w:r>
        <w:t xml:space="preserve"> :</w:t>
      </w:r>
    </w:p>
    <w:p w14:paraId="32062B35" w14:textId="77777777" w:rsidR="00A26AA4" w:rsidRDefault="00176325">
      <w:r>
        <w:rPr>
          <w:u w:val="single"/>
        </w:rPr>
        <w:t>1</w:t>
      </w:r>
      <w:r>
        <w:rPr>
          <w:u w:val="single"/>
          <w:vertAlign w:val="superscript"/>
        </w:rPr>
        <w:t>er</w:t>
      </w:r>
      <w:r>
        <w:rPr>
          <w:u w:val="single"/>
        </w:rPr>
        <w:t xml:space="preserve"> groupe</w:t>
      </w:r>
      <w:r>
        <w:t xml:space="preserve"> : avertissement, blâme, exclusion temporaire de fonctions pour une durée maximale de trois jours,</w:t>
      </w:r>
    </w:p>
    <w:p w14:paraId="31B46D51" w14:textId="77777777" w:rsidR="00A26AA4" w:rsidRPr="00577F00" w:rsidRDefault="00176325">
      <w:r w:rsidRPr="00577F00">
        <w:rPr>
          <w:u w:val="single"/>
        </w:rPr>
        <w:t>2</w:t>
      </w:r>
      <w:r w:rsidRPr="00577F00">
        <w:rPr>
          <w:u w:val="single"/>
          <w:vertAlign w:val="superscript"/>
        </w:rPr>
        <w:t>ème</w:t>
      </w:r>
      <w:r w:rsidRPr="00577F00">
        <w:rPr>
          <w:u w:val="single"/>
        </w:rPr>
        <w:t xml:space="preserve"> groupe</w:t>
      </w:r>
      <w:r w:rsidRPr="00577F00">
        <w:t xml:space="preserve"> : radiation du tableau d’avancement, abaissement d’échelon à l’échelon immédiatement inférieur à celui détenu par le fonctionnaire, exclusion temporaire de fonctions pour une durée de quatre à quinze jours,</w:t>
      </w:r>
    </w:p>
    <w:p w14:paraId="71D286D4" w14:textId="77777777" w:rsidR="00A26AA4" w:rsidRDefault="00176325">
      <w:r w:rsidRPr="00577F00">
        <w:rPr>
          <w:u w:val="single"/>
        </w:rPr>
        <w:t>3</w:t>
      </w:r>
      <w:r w:rsidRPr="00577F00">
        <w:rPr>
          <w:u w:val="single"/>
          <w:vertAlign w:val="superscript"/>
        </w:rPr>
        <w:t>ème</w:t>
      </w:r>
      <w:r w:rsidRPr="00577F00">
        <w:rPr>
          <w:u w:val="single"/>
        </w:rPr>
        <w:t xml:space="preserve"> groupe</w:t>
      </w:r>
      <w:r w:rsidRPr="00577F00">
        <w:t xml:space="preserve"> : rétrogradation au grade immédiatement inférieur et à l’échelon correspond à un indice égal ou, à défaut, immédiatement inférieur à celui afférent détenu par le fonctionnaire, exclusion temporaire de fonctions pour une durée de seize jours à deux ans,</w:t>
      </w:r>
    </w:p>
    <w:p w14:paraId="348B5B04" w14:textId="77777777" w:rsidR="00A26AA4" w:rsidRDefault="00176325">
      <w:r>
        <w:rPr>
          <w:u w:val="single"/>
        </w:rPr>
        <w:t>4</w:t>
      </w:r>
      <w:r>
        <w:rPr>
          <w:u w:val="single"/>
          <w:vertAlign w:val="superscript"/>
        </w:rPr>
        <w:t>ème</w:t>
      </w:r>
      <w:r>
        <w:rPr>
          <w:u w:val="single"/>
        </w:rPr>
        <w:t xml:space="preserve"> groupe</w:t>
      </w:r>
      <w:r>
        <w:t xml:space="preserve"> : mise à la retraite d’office, révocation.</w:t>
      </w:r>
    </w:p>
    <w:p w14:paraId="612F86C9" w14:textId="77777777" w:rsidR="00A26AA4" w:rsidRDefault="00176325">
      <w:pPr>
        <w:spacing w:line="0" w:lineRule="atLeast"/>
        <w:ind w:right="67"/>
        <w:rPr>
          <w:rFonts w:cs="Calibri"/>
          <w:szCs w:val="20"/>
          <w:lang w:eastAsia="en-US"/>
        </w:rPr>
      </w:pPr>
      <w:r>
        <w:rPr>
          <w:rFonts w:cs="Calibri"/>
          <w:szCs w:val="20"/>
        </w:rPr>
        <w:t xml:space="preserve">La radiation du tableau d’avancement peut également être prononcée à titre de sanction complémentaire d’une des sanctions de deuxième et </w:t>
      </w:r>
      <w:r w:rsidR="00577F00">
        <w:rPr>
          <w:rFonts w:cs="Calibri"/>
          <w:szCs w:val="20"/>
        </w:rPr>
        <w:t xml:space="preserve">de </w:t>
      </w:r>
      <w:r>
        <w:rPr>
          <w:rFonts w:cs="Calibri"/>
          <w:szCs w:val="20"/>
        </w:rPr>
        <w:t>troisième groupe.</w:t>
      </w:r>
    </w:p>
    <w:p w14:paraId="7752C128" w14:textId="77777777" w:rsidR="00A26AA4" w:rsidRPr="00725CDB" w:rsidRDefault="00176325">
      <w:pPr>
        <w:spacing w:line="0" w:lineRule="atLeast"/>
        <w:ind w:right="67"/>
        <w:rPr>
          <w:rFonts w:cs="Calibri"/>
          <w:color w:val="FFA93A" w:themeColor="accent4"/>
          <w:szCs w:val="20"/>
          <w:lang w:eastAsia="en-US"/>
        </w:rPr>
      </w:pPr>
      <w:r w:rsidRPr="00725CDB">
        <w:rPr>
          <w:rFonts w:cs="Calibri"/>
          <w:color w:val="FFA93A" w:themeColor="accent4"/>
          <w:szCs w:val="20"/>
        </w:rPr>
        <w:t>NB : l’agent dispose à la fois du droit à consulter son dossier mais aussi de celui de se faire assister par le ou les défenseurs de son choix. L’agent a la possibilité de demander la suppression de toute mention de la sanction prononcée dans son dossier après un délai de 10 ans de service effectif à compter de la dernière sanction s’il a fait l’objet d’une sanction disciplinaire de deuxième et troisième groupe. Cette demande ne peut être refusée que si une autre sanction est intervenue dans ce délai.</w:t>
      </w:r>
    </w:p>
    <w:p w14:paraId="3CC90A33" w14:textId="77777777" w:rsidR="00A26AA4" w:rsidRDefault="00A26AA4">
      <w:pPr>
        <w:rPr>
          <w:rFonts w:eastAsia="Times New Roman" w:cs="Arial"/>
          <w:bCs/>
          <w:sz w:val="22"/>
        </w:rPr>
      </w:pPr>
    </w:p>
    <w:p w14:paraId="07992B4F" w14:textId="77777777" w:rsidR="00725CDB" w:rsidRPr="00725CDB" w:rsidRDefault="00725CDB">
      <w:pPr>
        <w:rPr>
          <w:rFonts w:eastAsia="Times New Roman" w:cs="Arial"/>
          <w:bCs/>
          <w:i/>
          <w:color w:val="FFA93A" w:themeColor="accent4"/>
          <w:szCs w:val="20"/>
        </w:rPr>
      </w:pPr>
      <w:r w:rsidRPr="00725CDB">
        <w:rPr>
          <w:rFonts w:eastAsia="Times New Roman" w:cs="Arial"/>
          <w:bCs/>
          <w:i/>
          <w:color w:val="FFA93A" w:themeColor="accent4"/>
          <w:szCs w:val="20"/>
          <w:u w:val="single"/>
        </w:rPr>
        <w:t>COMPLEMENT</w:t>
      </w:r>
      <w:r w:rsidRPr="00725CDB">
        <w:rPr>
          <w:rFonts w:eastAsia="Times New Roman" w:cs="Arial"/>
          <w:bCs/>
          <w:i/>
          <w:color w:val="FFA93A" w:themeColor="accent4"/>
          <w:szCs w:val="20"/>
        </w:rPr>
        <w:t> N</w:t>
      </w:r>
      <w:r w:rsidR="00577F00" w:rsidRPr="00725CDB">
        <w:rPr>
          <w:rFonts w:eastAsia="Times New Roman" w:cs="Arial"/>
          <w:bCs/>
          <w:i/>
          <w:color w:val="FFA93A" w:themeColor="accent4"/>
          <w:szCs w:val="20"/>
        </w:rPr>
        <w:t xml:space="preserve">°07-A-MEMO1 : </w:t>
      </w:r>
    </w:p>
    <w:p w14:paraId="1A1F34F1" w14:textId="77777777" w:rsidR="00725CDB" w:rsidRPr="00725CDB" w:rsidRDefault="00725CDB">
      <w:pPr>
        <w:rPr>
          <w:rFonts w:eastAsia="Times New Roman" w:cs="Arial"/>
          <w:bCs/>
          <w:i/>
          <w:color w:val="FFA93A" w:themeColor="accent4"/>
          <w:szCs w:val="20"/>
        </w:rPr>
      </w:pPr>
      <w:r w:rsidRPr="00725CDB">
        <w:rPr>
          <w:rFonts w:eastAsia="Times New Roman" w:cs="Arial"/>
          <w:bCs/>
          <w:i/>
          <w:color w:val="FFA93A" w:themeColor="accent4"/>
          <w:szCs w:val="20"/>
        </w:rPr>
        <w:t>Rappel : La faute disciplinaire se définit comme un manquement de l’agent à l’une des obligations qui lui est imposée par le droit de la fonction publique et par son statut.</w:t>
      </w:r>
    </w:p>
    <w:p w14:paraId="3A3EC0B7" w14:textId="77777777" w:rsidR="00725CDB" w:rsidRPr="00725CDB" w:rsidRDefault="00725CDB">
      <w:pPr>
        <w:rPr>
          <w:rFonts w:eastAsia="Times New Roman" w:cs="Arial"/>
          <w:bCs/>
          <w:i/>
          <w:color w:val="FFA93A" w:themeColor="accent4"/>
          <w:szCs w:val="20"/>
        </w:rPr>
      </w:pPr>
      <w:r w:rsidRPr="00725CDB">
        <w:rPr>
          <w:rFonts w:eastAsia="Times New Roman" w:cs="Arial"/>
          <w:bCs/>
          <w:i/>
          <w:color w:val="FFA93A" w:themeColor="accent4"/>
          <w:szCs w:val="20"/>
        </w:rPr>
        <w:t>Vigilance : Avant d’engager une procédure disciplinaire, l’autorité territoriale doit impérativement : 1/ Etablir la matérialité des faits ; 2/ Qualifier juridiquement le comportement fautif de l’agent ; 3/ Recourir à une sanction proportionnée à la faute commise.</w:t>
      </w:r>
    </w:p>
    <w:p w14:paraId="14740B0B" w14:textId="77777777" w:rsidR="00577F00" w:rsidRPr="00725CDB" w:rsidRDefault="00725CDB">
      <w:pPr>
        <w:rPr>
          <w:rFonts w:eastAsia="Times New Roman" w:cs="Arial"/>
          <w:bCs/>
          <w:i/>
          <w:color w:val="FFA93A" w:themeColor="accent4"/>
          <w:szCs w:val="20"/>
        </w:rPr>
      </w:pPr>
      <w:r w:rsidRPr="00725CDB">
        <w:rPr>
          <w:rFonts w:eastAsia="Times New Roman" w:cs="Arial"/>
          <w:bCs/>
          <w:i/>
          <w:color w:val="FFA93A" w:themeColor="accent4"/>
          <w:szCs w:val="20"/>
        </w:rPr>
        <w:t xml:space="preserve">Procédure : </w:t>
      </w:r>
      <w:r w:rsidR="00577F00" w:rsidRPr="00725CDB">
        <w:rPr>
          <w:rFonts w:eastAsia="Times New Roman" w:cs="Arial"/>
          <w:bCs/>
          <w:i/>
          <w:color w:val="FFA93A" w:themeColor="accent4"/>
          <w:szCs w:val="20"/>
        </w:rPr>
        <w:t xml:space="preserve">Les droits de la défense doivent </w:t>
      </w:r>
      <w:r w:rsidR="000B1CDF">
        <w:rPr>
          <w:rFonts w:eastAsia="Times New Roman" w:cs="Arial"/>
          <w:bCs/>
          <w:i/>
          <w:color w:val="FFA93A" w:themeColor="accent4"/>
          <w:szCs w:val="20"/>
        </w:rPr>
        <w:t xml:space="preserve">être </w:t>
      </w:r>
      <w:r w:rsidR="00577F00" w:rsidRPr="00725CDB">
        <w:rPr>
          <w:rFonts w:eastAsia="Times New Roman" w:cs="Arial"/>
          <w:bCs/>
          <w:i/>
          <w:color w:val="FFA93A" w:themeColor="accent4"/>
          <w:szCs w:val="20"/>
        </w:rPr>
        <w:t xml:space="preserve">respectés (communication du dossier, se faire assister par un ou plusieurs conseils, présenter ses </w:t>
      </w:r>
      <w:r w:rsidRPr="00725CDB">
        <w:rPr>
          <w:rFonts w:eastAsia="Times New Roman" w:cs="Arial"/>
          <w:bCs/>
          <w:i/>
          <w:color w:val="FFA93A" w:themeColor="accent4"/>
          <w:szCs w:val="20"/>
        </w:rPr>
        <w:t>observations et droit de se taire)., le conseil discipline doit être saisi dans certains cas, et la décision de sanction doit être motivée en droit et en fait.</w:t>
      </w:r>
    </w:p>
    <w:p w14:paraId="42D86150" w14:textId="77777777" w:rsidR="00A26AA4" w:rsidRDefault="00176325">
      <w:pPr>
        <w:spacing w:beforeAutospacing="1" w:afterAutospacing="1"/>
        <w:outlineLvl w:val="2"/>
        <w:rPr>
          <w:rFonts w:eastAsia="Times New Roman" w:cs="Verdana"/>
          <w:b/>
          <w:bCs/>
          <w:sz w:val="22"/>
          <w:szCs w:val="27"/>
        </w:rPr>
      </w:pPr>
      <w:bookmarkStart w:id="85" w:name="_Toc486243995"/>
      <w:r>
        <w:rPr>
          <w:rFonts w:eastAsia="Times New Roman" w:cs="Verdana"/>
          <w:b/>
          <w:bCs/>
          <w:sz w:val="22"/>
          <w:szCs w:val="27"/>
          <w:u w:val="single"/>
        </w:rPr>
        <w:t>Article 77</w:t>
      </w:r>
      <w:r>
        <w:rPr>
          <w:rFonts w:eastAsia="Times New Roman" w:cs="Verdana"/>
          <w:b/>
          <w:bCs/>
          <w:sz w:val="22"/>
          <w:szCs w:val="27"/>
        </w:rPr>
        <w:t xml:space="preserve"> :</w:t>
      </w:r>
      <w:r>
        <w:rPr>
          <w:rFonts w:eastAsia="Times New Roman" w:cs="Verdana"/>
          <w:b/>
          <w:bCs/>
          <w:sz w:val="22"/>
          <w:szCs w:val="27"/>
        </w:rPr>
        <w:tab/>
        <w:t xml:space="preserve"> Sanctions applicables aux agents stagiaires</w:t>
      </w:r>
      <w:bookmarkEnd w:id="85"/>
    </w:p>
    <w:p w14:paraId="021A1C5F"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 xml:space="preserve">Art. 6 du décret 92-1194 du 4 novembre 1992 </w:t>
      </w:r>
      <w:r>
        <w:rPr>
          <w:rFonts w:eastAsia="Times New Roman" w:cs="Times New Roman"/>
          <w:i/>
          <w:iCs/>
          <w:color w:val="7F7F7F"/>
          <w:sz w:val="18"/>
          <w:szCs w:val="24"/>
        </w:rPr>
        <w:t>modifié</w:t>
      </w:r>
    </w:p>
    <w:p w14:paraId="3EBF27FA" w14:textId="77777777" w:rsidR="00A26AA4" w:rsidRDefault="00176325">
      <w:r>
        <w:t>Les trois premières sanctions peuvent être prononcées par l’autorité territoriale :</w:t>
      </w:r>
    </w:p>
    <w:p w14:paraId="466D75E4" w14:textId="77777777" w:rsidR="00A26AA4" w:rsidRDefault="00176325">
      <w:r>
        <w:t>1 – l’avertissement,</w:t>
      </w:r>
    </w:p>
    <w:p w14:paraId="70509506" w14:textId="77777777" w:rsidR="00A26AA4" w:rsidRDefault="00176325">
      <w:r>
        <w:t>2 – le blâme,</w:t>
      </w:r>
    </w:p>
    <w:p w14:paraId="5E720848" w14:textId="77777777" w:rsidR="00A26AA4" w:rsidRDefault="00176325">
      <w:pPr>
        <w:rPr>
          <w:rFonts w:cs="Times New Roman"/>
          <w:i/>
          <w:iCs/>
          <w:color w:val="86C0C9" w:themeColor="accent3"/>
          <w:sz w:val="18"/>
          <w:szCs w:val="24"/>
        </w:rPr>
      </w:pPr>
      <w:r>
        <w:t xml:space="preserve">3 – l’exclusion temporaire de fonctions pour une durée maximum de trois jours </w:t>
      </w:r>
      <w:r>
        <w:rPr>
          <w:rFonts w:cs="Times New Roman"/>
          <w:i/>
          <w:iCs/>
          <w:color w:val="86C0C9" w:themeColor="accent3"/>
          <w:sz w:val="18"/>
          <w:szCs w:val="24"/>
        </w:rPr>
        <w:t>(cette sanction a pour effet de reculer d’autant la date de titularisation).</w:t>
      </w:r>
    </w:p>
    <w:p w14:paraId="57B48ACC" w14:textId="77777777" w:rsidR="00725CDB" w:rsidRDefault="00725CDB">
      <w:pPr>
        <w:rPr>
          <w:rFonts w:cs="Times New Roman"/>
          <w:i/>
          <w:iCs/>
          <w:color w:val="86C0C9" w:themeColor="accent3"/>
          <w:sz w:val="18"/>
          <w:szCs w:val="24"/>
        </w:rPr>
      </w:pPr>
    </w:p>
    <w:p w14:paraId="443D8961" w14:textId="77777777" w:rsidR="00A26AA4" w:rsidRDefault="00176325">
      <w:r>
        <w:t>Les deux autres sanctions suivantes peuvent être prononcées qu’</w:t>
      </w:r>
      <w:r w:rsidRPr="00725CDB">
        <w:rPr>
          <w:b/>
        </w:rPr>
        <w:t>après avis du conseil de discipline</w:t>
      </w:r>
      <w:r w:rsidR="00725CDB">
        <w:t> :</w:t>
      </w:r>
    </w:p>
    <w:p w14:paraId="07CC1CD8" w14:textId="77777777" w:rsidR="00A26AA4" w:rsidRDefault="00176325">
      <w:pPr>
        <w:rPr>
          <w:rFonts w:cs="Times New Roman"/>
          <w:i/>
          <w:iCs/>
          <w:color w:val="86C0C9" w:themeColor="accent3"/>
          <w:sz w:val="18"/>
          <w:szCs w:val="24"/>
        </w:rPr>
      </w:pPr>
      <w:r>
        <w:t xml:space="preserve">4 – l’exclusion temporaire de fonction pour une durée de 4 à 15 jours </w:t>
      </w:r>
      <w:r>
        <w:rPr>
          <w:rFonts w:cs="Times New Roman"/>
          <w:i/>
          <w:iCs/>
          <w:color w:val="86C0C9" w:themeColor="accent3"/>
          <w:sz w:val="18"/>
          <w:szCs w:val="24"/>
        </w:rPr>
        <w:t>(cette sanction a pour effet de reculer d’autant la date de titularisation)</w:t>
      </w:r>
    </w:p>
    <w:p w14:paraId="3C7B2C56" w14:textId="77777777" w:rsidR="00A26AA4" w:rsidRDefault="00176325">
      <w:pPr>
        <w:rPr>
          <w:color w:val="86C0C9" w:themeColor="accent3"/>
        </w:rPr>
      </w:pPr>
      <w:r>
        <w:t xml:space="preserve">5 – l’exclusion définitive du service. Elle constitue la sanction prononcée en cas de licenciement pour faute disciplinaire prévu par l’article </w:t>
      </w:r>
      <w:r w:rsidRPr="00725CDB">
        <w:t>L. 327- 4 du code général de la fonction publique</w:t>
      </w:r>
      <w:r>
        <w:t xml:space="preserve"> </w:t>
      </w:r>
      <w:r>
        <w:rPr>
          <w:rFonts w:cs="Times New Roman"/>
          <w:i/>
          <w:iCs/>
          <w:color w:val="86C0C9" w:themeColor="accent3"/>
          <w:sz w:val="18"/>
          <w:szCs w:val="24"/>
        </w:rPr>
        <w:t>(cette procédure peut intervenir à tout moment au cours du stage</w:t>
      </w:r>
      <w:r>
        <w:rPr>
          <w:color w:val="86C0C9" w:themeColor="accent3"/>
        </w:rPr>
        <w:t>).</w:t>
      </w:r>
    </w:p>
    <w:p w14:paraId="5C60BCFA" w14:textId="77777777" w:rsidR="00A26AA4" w:rsidRDefault="00A26AA4">
      <w:pPr>
        <w:rPr>
          <w:rFonts w:eastAsia="Times New Roman" w:cs="Arial"/>
          <w:bCs/>
          <w:sz w:val="22"/>
        </w:rPr>
      </w:pPr>
    </w:p>
    <w:p w14:paraId="063EA594" w14:textId="77777777" w:rsidR="00725CDB" w:rsidRPr="00725CDB" w:rsidRDefault="00725CDB" w:rsidP="00725CDB">
      <w:pPr>
        <w:rPr>
          <w:rFonts w:eastAsia="Times New Roman" w:cs="Arial"/>
          <w:bCs/>
          <w:i/>
          <w:color w:val="FFA93A" w:themeColor="accent4"/>
          <w:szCs w:val="20"/>
        </w:rPr>
      </w:pPr>
      <w:r>
        <w:rPr>
          <w:rFonts w:eastAsia="Times New Roman" w:cs="Arial"/>
          <w:bCs/>
          <w:i/>
          <w:color w:val="FFA93A" w:themeColor="accent4"/>
          <w:szCs w:val="20"/>
          <w:u w:val="single"/>
        </w:rPr>
        <w:t>C</w:t>
      </w:r>
      <w:r w:rsidRPr="00725CDB">
        <w:rPr>
          <w:rFonts w:eastAsia="Times New Roman" w:cs="Arial"/>
          <w:bCs/>
          <w:i/>
          <w:color w:val="FFA93A" w:themeColor="accent4"/>
          <w:szCs w:val="20"/>
          <w:u w:val="single"/>
        </w:rPr>
        <w:t>OMPLEMENT</w:t>
      </w:r>
      <w:r w:rsidRPr="00725CDB">
        <w:rPr>
          <w:rFonts w:eastAsia="Times New Roman" w:cs="Arial"/>
          <w:bCs/>
          <w:i/>
          <w:color w:val="FFA93A" w:themeColor="accent4"/>
          <w:szCs w:val="20"/>
        </w:rPr>
        <w:t xml:space="preserve"> N°07-A-MEMO1 : </w:t>
      </w:r>
    </w:p>
    <w:p w14:paraId="2C62E1AE" w14:textId="77777777" w:rsidR="00725CDB" w:rsidRPr="00725CDB" w:rsidRDefault="00725CDB" w:rsidP="00725CDB">
      <w:pPr>
        <w:rPr>
          <w:rFonts w:eastAsia="Times New Roman" w:cs="Arial"/>
          <w:bCs/>
          <w:i/>
          <w:color w:val="FFA93A" w:themeColor="accent4"/>
          <w:szCs w:val="20"/>
        </w:rPr>
      </w:pPr>
      <w:r w:rsidRPr="00725CDB">
        <w:rPr>
          <w:rFonts w:eastAsia="Times New Roman" w:cs="Arial"/>
          <w:bCs/>
          <w:i/>
          <w:color w:val="FFA93A" w:themeColor="accent4"/>
          <w:szCs w:val="20"/>
        </w:rPr>
        <w:t>Rappel : La faute disciplinaire se définit comme un manquement de l’agent à l’une des obligations qui lui est imposée par le droit de la fonction publique et par son statut.</w:t>
      </w:r>
    </w:p>
    <w:p w14:paraId="68788B8D" w14:textId="77777777" w:rsidR="00725CDB" w:rsidRPr="00725CDB" w:rsidRDefault="00725CDB" w:rsidP="00725CDB">
      <w:pPr>
        <w:rPr>
          <w:rFonts w:eastAsia="Times New Roman" w:cs="Arial"/>
          <w:bCs/>
          <w:i/>
          <w:color w:val="FFA93A" w:themeColor="accent4"/>
          <w:szCs w:val="20"/>
        </w:rPr>
      </w:pPr>
      <w:r w:rsidRPr="00725CDB">
        <w:rPr>
          <w:rFonts w:eastAsia="Times New Roman" w:cs="Arial"/>
          <w:bCs/>
          <w:i/>
          <w:color w:val="FFA93A" w:themeColor="accent4"/>
          <w:szCs w:val="20"/>
        </w:rPr>
        <w:t>Vigilance : Avant d’engager une procédure disciplinaire, l’autorité territoriale doit impérativement : 1/ Etablir la matérialité des faits ; 2/ Qualifier juridiquement le comportement fautif de l’agent ; 3/ Recourir à une sanction proportionnée à la faute commise.</w:t>
      </w:r>
    </w:p>
    <w:p w14:paraId="738E9B07" w14:textId="77777777" w:rsidR="00725CDB" w:rsidRPr="00725CDB" w:rsidRDefault="00725CDB">
      <w:pPr>
        <w:rPr>
          <w:rFonts w:eastAsia="Times New Roman" w:cs="Arial"/>
          <w:bCs/>
          <w:i/>
          <w:color w:val="FFA93A" w:themeColor="accent4"/>
          <w:szCs w:val="20"/>
        </w:rPr>
      </w:pPr>
      <w:r w:rsidRPr="00725CDB">
        <w:rPr>
          <w:rFonts w:eastAsia="Times New Roman" w:cs="Arial"/>
          <w:bCs/>
          <w:i/>
          <w:color w:val="FFA93A" w:themeColor="accent4"/>
          <w:szCs w:val="20"/>
        </w:rPr>
        <w:lastRenderedPageBreak/>
        <w:t>Procédure : Les droits de la défense doivent respectés (communication du dossier, se faire assister par un ou plusieurs conseils, présenter ses observations et droit de se taire)., le conseil discipline do</w:t>
      </w:r>
      <w:r w:rsidR="000B1CDF">
        <w:rPr>
          <w:rFonts w:eastAsia="Times New Roman" w:cs="Arial"/>
          <w:bCs/>
          <w:i/>
          <w:color w:val="FFA93A" w:themeColor="accent4"/>
          <w:szCs w:val="20"/>
        </w:rPr>
        <w:t>it être saisi dans certains cas</w:t>
      </w:r>
      <w:r w:rsidRPr="00725CDB">
        <w:rPr>
          <w:rFonts w:eastAsia="Times New Roman" w:cs="Arial"/>
          <w:bCs/>
          <w:i/>
          <w:color w:val="FFA93A" w:themeColor="accent4"/>
          <w:szCs w:val="20"/>
        </w:rPr>
        <w:t xml:space="preserve"> et la décision de sanction doit être motivée en droit et en fait.</w:t>
      </w:r>
    </w:p>
    <w:p w14:paraId="40DE5095" w14:textId="77777777" w:rsidR="00A26AA4" w:rsidRDefault="00176325">
      <w:pPr>
        <w:spacing w:beforeAutospacing="1" w:afterAutospacing="1"/>
        <w:outlineLvl w:val="2"/>
        <w:rPr>
          <w:rFonts w:eastAsia="Times New Roman" w:cs="Verdana"/>
          <w:b/>
          <w:bCs/>
          <w:sz w:val="22"/>
          <w:szCs w:val="27"/>
        </w:rPr>
      </w:pPr>
      <w:bookmarkStart w:id="86" w:name="_Toc486243996"/>
      <w:r>
        <w:rPr>
          <w:rFonts w:eastAsia="Times New Roman" w:cs="Verdana"/>
          <w:b/>
          <w:bCs/>
          <w:sz w:val="22"/>
          <w:szCs w:val="27"/>
          <w:u w:val="single"/>
        </w:rPr>
        <w:t>Article 78</w:t>
      </w:r>
      <w:r>
        <w:rPr>
          <w:rFonts w:eastAsia="Times New Roman" w:cs="Verdana"/>
          <w:b/>
          <w:bCs/>
          <w:sz w:val="22"/>
          <w:szCs w:val="27"/>
        </w:rPr>
        <w:t xml:space="preserve"> :</w:t>
      </w:r>
      <w:r>
        <w:rPr>
          <w:rFonts w:eastAsia="Times New Roman" w:cs="Verdana"/>
          <w:b/>
          <w:bCs/>
          <w:sz w:val="22"/>
          <w:szCs w:val="27"/>
        </w:rPr>
        <w:tab/>
        <w:t>Sanctions applicables aux agents contractuels</w:t>
      </w:r>
      <w:bookmarkEnd w:id="86"/>
    </w:p>
    <w:p w14:paraId="2BC6337B" w14:textId="77777777" w:rsidR="00A26AA4" w:rsidRDefault="00176325">
      <w:pPr>
        <w:rPr>
          <w:rFonts w:eastAsia="Times New Roman" w:cs="Times New Roman"/>
          <w:i/>
          <w:iCs/>
          <w:color w:val="808080"/>
          <w:sz w:val="18"/>
          <w:szCs w:val="24"/>
        </w:rPr>
      </w:pPr>
      <w:r>
        <w:rPr>
          <w:rFonts w:eastAsia="Times New Roman" w:cs="Times New Roman"/>
          <w:i/>
          <w:iCs/>
          <w:color w:val="808080"/>
          <w:sz w:val="18"/>
          <w:szCs w:val="24"/>
        </w:rPr>
        <w:t>Art. 36 du décret n° 88-145 du 15 février 1988 modifié</w:t>
      </w:r>
    </w:p>
    <w:p w14:paraId="6DB1B6DE" w14:textId="77777777" w:rsidR="00A26AA4" w:rsidRPr="000670FE" w:rsidRDefault="00176325">
      <w:pPr>
        <w:spacing w:line="276" w:lineRule="auto"/>
        <w:ind w:right="67"/>
        <w:rPr>
          <w:rFonts w:eastAsia="Times New Roman" w:cs="Calibri"/>
          <w:szCs w:val="20"/>
        </w:rPr>
      </w:pPr>
      <w:r w:rsidRPr="000670FE">
        <w:rPr>
          <w:rFonts w:cs="Calibri"/>
          <w:szCs w:val="20"/>
        </w:rPr>
        <w:t>Le conseil de discipline n'est pas compétent à l'égard des agents contractuels. Les sanctions disciplinaires susceptibles d'être appliquées aux contractuels sont :</w:t>
      </w:r>
    </w:p>
    <w:p w14:paraId="55C163E6" w14:textId="77777777" w:rsidR="00A26AA4" w:rsidRPr="000670FE" w:rsidRDefault="00176325">
      <w:pPr>
        <w:numPr>
          <w:ilvl w:val="0"/>
          <w:numId w:val="7"/>
        </w:numPr>
        <w:spacing w:line="276" w:lineRule="auto"/>
        <w:ind w:right="67"/>
        <w:rPr>
          <w:rFonts w:eastAsia="Times New Roman" w:cs="Calibri"/>
          <w:szCs w:val="20"/>
        </w:rPr>
      </w:pPr>
      <w:r w:rsidRPr="000670FE">
        <w:rPr>
          <w:rFonts w:cs="Calibri"/>
          <w:szCs w:val="20"/>
        </w:rPr>
        <w:t>L'avertissement ;</w:t>
      </w:r>
    </w:p>
    <w:p w14:paraId="77225521" w14:textId="77777777" w:rsidR="00A26AA4" w:rsidRPr="000670FE" w:rsidRDefault="00176325">
      <w:pPr>
        <w:numPr>
          <w:ilvl w:val="0"/>
          <w:numId w:val="7"/>
        </w:numPr>
        <w:spacing w:line="276" w:lineRule="auto"/>
        <w:ind w:right="67"/>
        <w:rPr>
          <w:rFonts w:eastAsia="Times New Roman" w:cs="Calibri"/>
          <w:szCs w:val="20"/>
        </w:rPr>
      </w:pPr>
      <w:r w:rsidRPr="000670FE">
        <w:rPr>
          <w:rFonts w:cs="Calibri"/>
          <w:szCs w:val="20"/>
        </w:rPr>
        <w:t>Le blâme ;</w:t>
      </w:r>
    </w:p>
    <w:p w14:paraId="7B28C660" w14:textId="77777777" w:rsidR="00A26AA4" w:rsidRPr="000670FE" w:rsidRDefault="00176325">
      <w:pPr>
        <w:numPr>
          <w:ilvl w:val="0"/>
          <w:numId w:val="7"/>
        </w:numPr>
        <w:spacing w:line="276" w:lineRule="auto"/>
        <w:ind w:right="67"/>
        <w:rPr>
          <w:rFonts w:eastAsia="Times New Roman" w:cs="Calibri"/>
          <w:szCs w:val="20"/>
        </w:rPr>
      </w:pPr>
      <w:r w:rsidRPr="000670FE">
        <w:rPr>
          <w:rFonts w:eastAsia="Times New Roman" w:cs="Calibri"/>
          <w:szCs w:val="20"/>
        </w:rPr>
        <w:t>L’exclusion temporaire de fonctions pour une durée maximale de trois jours.</w:t>
      </w:r>
    </w:p>
    <w:p w14:paraId="664F4696" w14:textId="77777777" w:rsidR="00A26AA4" w:rsidRPr="000670FE" w:rsidRDefault="00176325">
      <w:pPr>
        <w:spacing w:line="276" w:lineRule="auto"/>
        <w:ind w:right="67"/>
        <w:rPr>
          <w:rFonts w:eastAsia="Times New Roman" w:cs="Calibri"/>
          <w:szCs w:val="20"/>
        </w:rPr>
      </w:pPr>
      <w:r w:rsidRPr="000670FE">
        <w:rPr>
          <w:rFonts w:cs="Calibri"/>
          <w:szCs w:val="20"/>
        </w:rPr>
        <w:t>Les deux autres sanctions suivantes ne peuvent être prononcées qu'</w:t>
      </w:r>
      <w:r w:rsidRPr="000670FE">
        <w:rPr>
          <w:rFonts w:cs="Calibri"/>
          <w:b/>
          <w:szCs w:val="20"/>
        </w:rPr>
        <w:t>après avis de la commission consultative paritaire obligatoire</w:t>
      </w:r>
      <w:r w:rsidRPr="000670FE">
        <w:rPr>
          <w:rFonts w:cs="Calibri"/>
          <w:color w:val="4F81BD"/>
          <w:szCs w:val="20"/>
        </w:rPr>
        <w:t xml:space="preserve"> :</w:t>
      </w:r>
    </w:p>
    <w:p w14:paraId="0A53D01F" w14:textId="77777777" w:rsidR="00A26AA4" w:rsidRPr="000670FE" w:rsidRDefault="00176325">
      <w:pPr>
        <w:numPr>
          <w:ilvl w:val="0"/>
          <w:numId w:val="8"/>
        </w:numPr>
        <w:spacing w:line="276" w:lineRule="auto"/>
        <w:ind w:right="67"/>
        <w:rPr>
          <w:rFonts w:eastAsia="Times New Roman" w:cs="Calibri"/>
          <w:szCs w:val="20"/>
        </w:rPr>
      </w:pPr>
      <w:r w:rsidRPr="000670FE">
        <w:rPr>
          <w:rFonts w:cs="Calibri"/>
          <w:szCs w:val="20"/>
        </w:rPr>
        <w:t>L’exclusion temporaire de fonctions pour une durée de quatre jours à six mois pour les agents recrutés pour une durée déterminée et de quatre jours à un an pour les agents recrutés pour une durée indéterminée ;</w:t>
      </w:r>
    </w:p>
    <w:p w14:paraId="4C63F0C1" w14:textId="77777777" w:rsidR="00A26AA4" w:rsidRPr="000670FE" w:rsidRDefault="00176325">
      <w:pPr>
        <w:numPr>
          <w:ilvl w:val="0"/>
          <w:numId w:val="8"/>
        </w:numPr>
        <w:spacing w:line="276" w:lineRule="auto"/>
        <w:ind w:right="67"/>
        <w:rPr>
          <w:rFonts w:eastAsia="Times New Roman" w:cs="Calibri"/>
          <w:szCs w:val="20"/>
        </w:rPr>
      </w:pPr>
      <w:r w:rsidRPr="000670FE">
        <w:rPr>
          <w:rFonts w:cs="Calibri"/>
          <w:szCs w:val="20"/>
        </w:rPr>
        <w:t>Le licenciement sans préavis ni indemnité de licenciement.</w:t>
      </w:r>
    </w:p>
    <w:p w14:paraId="3117FE7F" w14:textId="77777777" w:rsidR="00725CDB" w:rsidRDefault="00725CDB">
      <w:pPr>
        <w:jc w:val="left"/>
      </w:pPr>
    </w:p>
    <w:p w14:paraId="008B1493" w14:textId="77777777" w:rsidR="00725CDB" w:rsidRPr="00725CDB" w:rsidRDefault="00725CDB" w:rsidP="00725CDB">
      <w:pPr>
        <w:rPr>
          <w:rFonts w:eastAsia="Times New Roman" w:cs="Arial"/>
          <w:bCs/>
          <w:i/>
          <w:color w:val="FFA93A" w:themeColor="accent4"/>
          <w:szCs w:val="20"/>
        </w:rPr>
      </w:pPr>
      <w:r>
        <w:rPr>
          <w:rFonts w:eastAsia="Times New Roman" w:cs="Arial"/>
          <w:bCs/>
          <w:i/>
          <w:color w:val="FFA93A" w:themeColor="accent4"/>
          <w:szCs w:val="20"/>
          <w:u w:val="single"/>
        </w:rPr>
        <w:t>C</w:t>
      </w:r>
      <w:r w:rsidRPr="00725CDB">
        <w:rPr>
          <w:rFonts w:eastAsia="Times New Roman" w:cs="Arial"/>
          <w:bCs/>
          <w:i/>
          <w:color w:val="FFA93A" w:themeColor="accent4"/>
          <w:szCs w:val="20"/>
          <w:u w:val="single"/>
        </w:rPr>
        <w:t>OMPLEMENT</w:t>
      </w:r>
      <w:r w:rsidRPr="00725CDB">
        <w:rPr>
          <w:rFonts w:eastAsia="Times New Roman" w:cs="Arial"/>
          <w:bCs/>
          <w:i/>
          <w:color w:val="FFA93A" w:themeColor="accent4"/>
          <w:szCs w:val="20"/>
        </w:rPr>
        <w:t xml:space="preserve"> N°07-A-MEMO1 : </w:t>
      </w:r>
    </w:p>
    <w:p w14:paraId="72A0F4FC" w14:textId="77777777" w:rsidR="00725CDB" w:rsidRPr="00725CDB" w:rsidRDefault="00725CDB" w:rsidP="00725CDB">
      <w:pPr>
        <w:rPr>
          <w:rFonts w:eastAsia="Times New Roman" w:cs="Arial"/>
          <w:bCs/>
          <w:i/>
          <w:color w:val="FFA93A" w:themeColor="accent4"/>
          <w:szCs w:val="20"/>
        </w:rPr>
      </w:pPr>
      <w:r w:rsidRPr="00725CDB">
        <w:rPr>
          <w:rFonts w:eastAsia="Times New Roman" w:cs="Arial"/>
          <w:bCs/>
          <w:i/>
          <w:color w:val="FFA93A" w:themeColor="accent4"/>
          <w:szCs w:val="20"/>
        </w:rPr>
        <w:t>Rappel : La faute disciplinaire se définit comme un manquement de l’agent à l’une des obligations qui lui est imposée par le droit de la fonction publique et par son statut.</w:t>
      </w:r>
    </w:p>
    <w:p w14:paraId="23E3607C" w14:textId="77777777" w:rsidR="00725CDB" w:rsidRPr="00725CDB" w:rsidRDefault="00725CDB" w:rsidP="00725CDB">
      <w:pPr>
        <w:rPr>
          <w:rFonts w:eastAsia="Times New Roman" w:cs="Arial"/>
          <w:bCs/>
          <w:i/>
          <w:color w:val="FFA93A" w:themeColor="accent4"/>
          <w:szCs w:val="20"/>
        </w:rPr>
      </w:pPr>
      <w:r w:rsidRPr="00725CDB">
        <w:rPr>
          <w:rFonts w:eastAsia="Times New Roman" w:cs="Arial"/>
          <w:bCs/>
          <w:i/>
          <w:color w:val="FFA93A" w:themeColor="accent4"/>
          <w:szCs w:val="20"/>
        </w:rPr>
        <w:t>Vigilance : Avant d’engager une procédure disciplinaire, l’autorité territoriale doit impérativement : 1/ Etablir la matérialité des faits ; 2/ Qualifier juridiquement le comportement fautif de l’agent ; 3/ Recourir à une sanction proportionnée à la faute commise.</w:t>
      </w:r>
    </w:p>
    <w:p w14:paraId="64F93A81" w14:textId="77777777" w:rsidR="00725CDB" w:rsidRPr="00725CDB" w:rsidRDefault="00725CDB" w:rsidP="00725CDB">
      <w:pPr>
        <w:rPr>
          <w:rFonts w:eastAsia="Times New Roman" w:cs="Arial"/>
          <w:bCs/>
          <w:i/>
          <w:color w:val="FFA93A" w:themeColor="accent4"/>
          <w:szCs w:val="20"/>
        </w:rPr>
      </w:pPr>
      <w:r w:rsidRPr="00725CDB">
        <w:rPr>
          <w:rFonts w:eastAsia="Times New Roman" w:cs="Arial"/>
          <w:bCs/>
          <w:i/>
          <w:color w:val="FFA93A" w:themeColor="accent4"/>
          <w:szCs w:val="20"/>
        </w:rPr>
        <w:t>Procédure : Les droits de la défense doivent respectés (communication du dossier, se faire assister par un ou plusieurs conseils, présenter ses observations et droit de se taire)., le conseil discipline do</w:t>
      </w:r>
      <w:r w:rsidR="000B1CDF">
        <w:rPr>
          <w:rFonts w:eastAsia="Times New Roman" w:cs="Arial"/>
          <w:bCs/>
          <w:i/>
          <w:color w:val="FFA93A" w:themeColor="accent4"/>
          <w:szCs w:val="20"/>
        </w:rPr>
        <w:t>it être saisi dans certains cas</w:t>
      </w:r>
      <w:r w:rsidRPr="00725CDB">
        <w:rPr>
          <w:rFonts w:eastAsia="Times New Roman" w:cs="Arial"/>
          <w:bCs/>
          <w:i/>
          <w:color w:val="FFA93A" w:themeColor="accent4"/>
          <w:szCs w:val="20"/>
        </w:rPr>
        <w:t xml:space="preserve"> et la décision de sanction doit être motivée en droit et en fait.</w:t>
      </w:r>
    </w:p>
    <w:p w14:paraId="48464F50" w14:textId="77777777" w:rsidR="00A26AA4" w:rsidRDefault="00176325">
      <w:pPr>
        <w:jc w:val="left"/>
        <w:rPr>
          <w:rFonts w:eastAsia="Times New Roman" w:cs="Arial"/>
          <w:bCs/>
          <w:szCs w:val="20"/>
        </w:rPr>
      </w:pPr>
      <w:r>
        <w:br w:type="page"/>
      </w:r>
    </w:p>
    <w:p w14:paraId="4C5D91D8" w14:textId="77777777" w:rsidR="00A26AA4" w:rsidRDefault="00A26AA4">
      <w:pPr>
        <w:rPr>
          <w:rFonts w:eastAsia="Times New Roman" w:cs="Arial"/>
          <w:bCs/>
          <w:sz w:val="22"/>
        </w:rPr>
      </w:pPr>
    </w:p>
    <w:p w14:paraId="3CB0E6E2" w14:textId="77777777" w:rsidR="00A26AA4" w:rsidRPr="0035224E" w:rsidRDefault="00176325" w:rsidP="0035224E">
      <w:pPr>
        <w:pStyle w:val="Titre9"/>
      </w:pPr>
      <w:bookmarkStart w:id="87" w:name="_Toc486243997"/>
      <w:r w:rsidRPr="0035224E">
        <w:t>SIXIEME PARTIE - MISE EN ŒUVRE DU REGLEMENT</w:t>
      </w:r>
      <w:bookmarkEnd w:id="87"/>
    </w:p>
    <w:p w14:paraId="699636A7" w14:textId="77777777" w:rsidR="00A26AA4" w:rsidRDefault="00176325">
      <w:pPr>
        <w:rPr>
          <w:rFonts w:eastAsia="Times New Roman" w:cs="Arial"/>
          <w:bCs/>
          <w:sz w:val="22"/>
        </w:rPr>
      </w:pPr>
      <w:r>
        <w:rPr>
          <w:rFonts w:eastAsia="Times New Roman" w:cs="Arial"/>
          <w:bCs/>
          <w:sz w:val="22"/>
        </w:rPr>
        <w:t xml:space="preserve"> </w:t>
      </w:r>
    </w:p>
    <w:p w14:paraId="42BB9A9B" w14:textId="77777777" w:rsidR="00A26AA4" w:rsidRPr="000670FE" w:rsidRDefault="00176325">
      <w:pPr>
        <w:spacing w:beforeAutospacing="1" w:afterAutospacing="1"/>
        <w:outlineLvl w:val="2"/>
        <w:rPr>
          <w:rFonts w:eastAsia="Times New Roman" w:cs="Verdana"/>
          <w:b/>
          <w:bCs/>
          <w:sz w:val="22"/>
          <w:szCs w:val="27"/>
        </w:rPr>
      </w:pPr>
      <w:bookmarkStart w:id="88" w:name="_Toc486243998"/>
      <w:r>
        <w:rPr>
          <w:rFonts w:eastAsia="Times New Roman" w:cs="Verdana"/>
          <w:b/>
          <w:bCs/>
          <w:sz w:val="22"/>
          <w:szCs w:val="27"/>
          <w:u w:val="single"/>
        </w:rPr>
        <w:t>Article 79</w:t>
      </w:r>
      <w:r>
        <w:rPr>
          <w:rFonts w:eastAsia="Times New Roman" w:cs="Verdana"/>
          <w:b/>
          <w:bCs/>
          <w:sz w:val="22"/>
          <w:szCs w:val="27"/>
        </w:rPr>
        <w:t xml:space="preserve"> :</w:t>
      </w:r>
      <w:r>
        <w:rPr>
          <w:rFonts w:eastAsia="Times New Roman" w:cs="Verdana"/>
          <w:b/>
          <w:bCs/>
          <w:sz w:val="22"/>
          <w:szCs w:val="27"/>
        </w:rPr>
        <w:tab/>
        <w:t>Date d’e</w:t>
      </w:r>
      <w:r w:rsidRPr="000670FE">
        <w:rPr>
          <w:rFonts w:eastAsia="Times New Roman" w:cs="Verdana"/>
          <w:b/>
          <w:bCs/>
          <w:sz w:val="22"/>
          <w:szCs w:val="27"/>
        </w:rPr>
        <w:t>ntrée en vigueur</w:t>
      </w:r>
      <w:bookmarkEnd w:id="88"/>
    </w:p>
    <w:p w14:paraId="32270267" w14:textId="77777777" w:rsidR="00A26AA4" w:rsidRDefault="00176325">
      <w:r w:rsidRPr="000670FE">
        <w:t>Le présent règlement a été présenté en comité social territorial,</w:t>
      </w:r>
      <w:r>
        <w:t xml:space="preserve"> le</w:t>
      </w:r>
      <w:r w:rsidRPr="000670FE">
        <w:rPr>
          <w:color w:val="86C0C9" w:themeColor="accent3"/>
        </w:rPr>
        <w:t>________</w:t>
      </w:r>
    </w:p>
    <w:p w14:paraId="1D93F7F2" w14:textId="77777777" w:rsidR="00A26AA4" w:rsidRDefault="00176325">
      <w:r>
        <w:t xml:space="preserve">Il a été adopté par le conseil municipal </w:t>
      </w:r>
      <w:r w:rsidRPr="000670FE">
        <w:rPr>
          <w:i/>
          <w:color w:val="86C0C9" w:themeColor="accent3"/>
        </w:rPr>
        <w:t>(communautaire</w:t>
      </w:r>
      <w:r w:rsidR="000670FE" w:rsidRPr="000670FE">
        <w:rPr>
          <w:i/>
          <w:color w:val="86C0C9" w:themeColor="accent3"/>
        </w:rPr>
        <w:t>, syndical etc.</w:t>
      </w:r>
      <w:r w:rsidRPr="000670FE">
        <w:rPr>
          <w:i/>
          <w:color w:val="86C0C9" w:themeColor="accent3"/>
        </w:rPr>
        <w:t>)</w:t>
      </w:r>
      <w:r>
        <w:t>, le</w:t>
      </w:r>
      <w:r w:rsidRPr="000670FE">
        <w:rPr>
          <w:color w:val="86C0C9" w:themeColor="accent3"/>
        </w:rPr>
        <w:t>__________</w:t>
      </w:r>
    </w:p>
    <w:p w14:paraId="509BC02D" w14:textId="77777777" w:rsidR="00A26AA4" w:rsidRPr="00207636" w:rsidRDefault="00176325">
      <w:r w:rsidRPr="000670FE">
        <w:t xml:space="preserve">Un exemplaire du règlement est affiché ou/et diffusé via l’intranet ou/et remis à chaque agent employé par la collectivité </w:t>
      </w:r>
      <w:r w:rsidRPr="000670FE">
        <w:rPr>
          <w:color w:val="86C0C9" w:themeColor="accent3"/>
        </w:rPr>
        <w:t>(ou de l’établissement public)</w:t>
      </w:r>
      <w:r w:rsidR="000670FE">
        <w:t xml:space="preserve"> qui en accuse réception et lecture.</w:t>
      </w:r>
    </w:p>
    <w:p w14:paraId="02286035" w14:textId="77777777" w:rsidR="00A26AA4" w:rsidRDefault="00176325">
      <w:pPr>
        <w:spacing w:beforeAutospacing="1" w:afterAutospacing="1"/>
        <w:outlineLvl w:val="2"/>
        <w:rPr>
          <w:rFonts w:eastAsia="Times New Roman" w:cs="Verdana"/>
          <w:b/>
          <w:bCs/>
          <w:sz w:val="22"/>
          <w:szCs w:val="27"/>
        </w:rPr>
      </w:pPr>
      <w:bookmarkStart w:id="89" w:name="_Toc486243999"/>
      <w:r>
        <w:rPr>
          <w:rFonts w:eastAsia="Times New Roman" w:cs="Verdana"/>
          <w:b/>
          <w:bCs/>
          <w:sz w:val="22"/>
          <w:szCs w:val="27"/>
          <w:u w:val="single"/>
        </w:rPr>
        <w:t>Article 80</w:t>
      </w:r>
      <w:r>
        <w:rPr>
          <w:rFonts w:eastAsia="Times New Roman" w:cs="Verdana"/>
          <w:b/>
          <w:bCs/>
          <w:sz w:val="22"/>
          <w:szCs w:val="27"/>
        </w:rPr>
        <w:t xml:space="preserve"> :</w:t>
      </w:r>
      <w:r>
        <w:rPr>
          <w:rFonts w:eastAsia="Times New Roman" w:cs="Verdana"/>
          <w:b/>
          <w:bCs/>
          <w:sz w:val="22"/>
          <w:szCs w:val="27"/>
        </w:rPr>
        <w:tab/>
        <w:t>Modifications du règlement intérieur</w:t>
      </w:r>
      <w:bookmarkEnd w:id="89"/>
    </w:p>
    <w:p w14:paraId="61FF8D45" w14:textId="77777777" w:rsidR="00A26AA4" w:rsidRPr="00207636" w:rsidRDefault="00176325">
      <w:r w:rsidRPr="000670FE">
        <w:t>Toute modification ultérieure ou tout retrait sera soumis à l’avis préalable du comité social territorial.</w:t>
      </w:r>
    </w:p>
    <w:p w14:paraId="23DB7CDE" w14:textId="77777777" w:rsidR="00A26AA4" w:rsidRDefault="00176325">
      <w:pPr>
        <w:rPr>
          <w:rFonts w:eastAsia="Times New Roman" w:cs="Arial"/>
          <w:bCs/>
          <w:sz w:val="22"/>
        </w:rPr>
      </w:pPr>
      <w:r>
        <w:rPr>
          <w:rFonts w:eastAsia="Times New Roman" w:cs="Arial"/>
          <w:bCs/>
          <w:sz w:val="22"/>
        </w:rPr>
        <w:t xml:space="preserve"> </w:t>
      </w:r>
    </w:p>
    <w:p w14:paraId="3652113D" w14:textId="77777777" w:rsidR="00A26AA4" w:rsidRDefault="00176325">
      <w:pPr>
        <w:rPr>
          <w:rFonts w:eastAsia="Times New Roman" w:cs="Arial"/>
          <w:b/>
          <w:sz w:val="22"/>
        </w:rPr>
      </w:pPr>
      <w:r>
        <w:rPr>
          <w:rFonts w:eastAsia="Times New Roman" w:cs="Arial"/>
          <w:b/>
          <w:sz w:val="22"/>
        </w:rPr>
        <w:t>ANNEXES</w:t>
      </w:r>
    </w:p>
    <w:p w14:paraId="056C1AAB" w14:textId="77777777" w:rsidR="00A26AA4" w:rsidRDefault="00A26AA4">
      <w:pPr>
        <w:rPr>
          <w:rFonts w:eastAsia="Times New Roman" w:cs="Arial"/>
          <w:bCs/>
          <w:sz w:val="22"/>
        </w:rPr>
      </w:pPr>
    </w:p>
    <w:p w14:paraId="1F47CCDE" w14:textId="77777777" w:rsidR="00A26AA4" w:rsidRPr="000670FE" w:rsidRDefault="00176325">
      <w:pPr>
        <w:rPr>
          <w:i/>
          <w:iCs/>
          <w:color w:val="86C0C9" w:themeColor="accent3"/>
          <w:sz w:val="18"/>
          <w:szCs w:val="18"/>
        </w:rPr>
      </w:pPr>
      <w:r w:rsidRPr="000670FE">
        <w:rPr>
          <w:rFonts w:cs="Arial"/>
          <w:color w:val="86C0C9" w:themeColor="accent3"/>
          <w:sz w:val="22"/>
        </w:rPr>
        <w:t xml:space="preserve">Organigramme de la collectivité </w:t>
      </w:r>
      <w:r w:rsidRPr="000670FE">
        <w:rPr>
          <w:i/>
          <w:iCs/>
          <w:color w:val="86C0C9" w:themeColor="accent3"/>
          <w:sz w:val="18"/>
          <w:szCs w:val="18"/>
        </w:rPr>
        <w:t>(non nominatif pour la présentation de la demande au CST)</w:t>
      </w:r>
    </w:p>
    <w:p w14:paraId="208B23B6" w14:textId="77777777" w:rsidR="00A26AA4" w:rsidRPr="000670FE" w:rsidRDefault="00176325">
      <w:pPr>
        <w:rPr>
          <w:rFonts w:cs="Arial"/>
          <w:color w:val="86C0C9" w:themeColor="accent3"/>
          <w:sz w:val="22"/>
        </w:rPr>
      </w:pPr>
      <w:r w:rsidRPr="000670FE">
        <w:rPr>
          <w:rFonts w:cs="Arial"/>
          <w:color w:val="86C0C9" w:themeColor="accent3"/>
          <w:sz w:val="22"/>
        </w:rPr>
        <w:t>Délibérations sur astreintes et permanences</w:t>
      </w:r>
    </w:p>
    <w:p w14:paraId="14E5C666" w14:textId="77777777" w:rsidR="00A26AA4" w:rsidRPr="000670FE" w:rsidRDefault="00176325">
      <w:pPr>
        <w:rPr>
          <w:rFonts w:cs="Arial"/>
          <w:color w:val="86C0C9" w:themeColor="accent3"/>
          <w:sz w:val="22"/>
        </w:rPr>
      </w:pPr>
      <w:r w:rsidRPr="000670FE">
        <w:rPr>
          <w:rFonts w:cs="Arial"/>
          <w:color w:val="86C0C9" w:themeColor="accent3"/>
          <w:sz w:val="22"/>
        </w:rPr>
        <w:t>Protocole ARTT</w:t>
      </w:r>
    </w:p>
    <w:p w14:paraId="4DF90342" w14:textId="77777777" w:rsidR="00A26AA4" w:rsidRPr="000670FE" w:rsidRDefault="00176325">
      <w:pPr>
        <w:rPr>
          <w:rFonts w:cs="Arial"/>
          <w:i/>
          <w:iCs/>
          <w:color w:val="86C0C9" w:themeColor="accent3"/>
          <w:sz w:val="18"/>
          <w:szCs w:val="18"/>
        </w:rPr>
      </w:pPr>
      <w:r w:rsidRPr="000670FE">
        <w:rPr>
          <w:rFonts w:cs="Arial"/>
          <w:color w:val="86C0C9" w:themeColor="accent3"/>
          <w:sz w:val="22"/>
        </w:rPr>
        <w:t xml:space="preserve">Autres délibérations </w:t>
      </w:r>
      <w:r w:rsidRPr="000670FE">
        <w:rPr>
          <w:rFonts w:cs="Arial"/>
          <w:i/>
          <w:iCs/>
          <w:color w:val="86C0C9" w:themeColor="accent3"/>
          <w:sz w:val="18"/>
          <w:szCs w:val="18"/>
        </w:rPr>
        <w:t>(éventuellement)</w:t>
      </w:r>
    </w:p>
    <w:p w14:paraId="64FECA66" w14:textId="77777777" w:rsidR="00A26AA4" w:rsidRPr="000670FE" w:rsidRDefault="00176325">
      <w:pPr>
        <w:rPr>
          <w:color w:val="86C0C9" w:themeColor="accent3"/>
          <w:sz w:val="22"/>
        </w:rPr>
      </w:pPr>
      <w:r w:rsidRPr="000670FE">
        <w:rPr>
          <w:rFonts w:cs="Arial"/>
          <w:color w:val="86C0C9" w:themeColor="accent3"/>
          <w:sz w:val="22"/>
        </w:rPr>
        <w:t>ASA</w:t>
      </w:r>
    </w:p>
    <w:p w14:paraId="1DA79994" w14:textId="77777777" w:rsidR="00A26AA4" w:rsidRPr="000670FE" w:rsidRDefault="000670FE">
      <w:pPr>
        <w:rPr>
          <w:rFonts w:eastAsia="Times New Roman" w:cs="Arial"/>
          <w:color w:val="86C0C9" w:themeColor="accent3"/>
          <w:sz w:val="22"/>
        </w:rPr>
      </w:pPr>
      <w:r w:rsidRPr="000670FE">
        <w:rPr>
          <w:rFonts w:eastAsia="Times New Roman" w:cs="Arial"/>
          <w:color w:val="86C0C9" w:themeColor="accent3"/>
          <w:sz w:val="22"/>
        </w:rPr>
        <w:t>…</w:t>
      </w:r>
    </w:p>
    <w:p w14:paraId="41BB732B" w14:textId="77777777" w:rsidR="00A26AA4" w:rsidRDefault="00A26AA4">
      <w:pPr>
        <w:rPr>
          <w:b/>
          <w:bCs/>
        </w:rPr>
      </w:pPr>
    </w:p>
    <w:p w14:paraId="4F3E1F7F" w14:textId="77777777" w:rsidR="000354B6" w:rsidRPr="000354B6" w:rsidRDefault="000354B6" w:rsidP="000354B6">
      <w:pPr>
        <w:pBdr>
          <w:top w:val="single" w:sz="4" w:space="1" w:color="auto"/>
          <w:left w:val="single" w:sz="4" w:space="4" w:color="auto"/>
          <w:bottom w:val="single" w:sz="4" w:space="1" w:color="auto"/>
          <w:right w:val="single" w:sz="4" w:space="4" w:color="auto"/>
        </w:pBdr>
        <w:rPr>
          <w:bCs/>
          <w:color w:val="FFA93A" w:themeColor="accent4"/>
        </w:rPr>
      </w:pPr>
      <w:r w:rsidRPr="000354B6">
        <w:rPr>
          <w:bCs/>
          <w:color w:val="FFA93A" w:themeColor="accent4"/>
          <w:u w:val="single"/>
        </w:rPr>
        <w:t>Information RSU </w:t>
      </w:r>
      <w:r w:rsidRPr="000354B6">
        <w:rPr>
          <w:bCs/>
          <w:color w:val="FFA93A" w:themeColor="accent4"/>
        </w:rPr>
        <w:t>:</w:t>
      </w:r>
    </w:p>
    <w:p w14:paraId="1D4B340A" w14:textId="77777777" w:rsidR="000354B6" w:rsidRDefault="000354B6" w:rsidP="000354B6">
      <w:pPr>
        <w:pBdr>
          <w:top w:val="single" w:sz="4" w:space="1" w:color="auto"/>
          <w:left w:val="single" w:sz="4" w:space="4" w:color="auto"/>
          <w:bottom w:val="single" w:sz="4" w:space="1" w:color="auto"/>
          <w:right w:val="single" w:sz="4" w:space="4" w:color="auto"/>
        </w:pBdr>
        <w:rPr>
          <w:bCs/>
          <w:color w:val="FFA93A" w:themeColor="accent4"/>
        </w:rPr>
      </w:pPr>
      <w:r w:rsidRPr="000354B6">
        <w:rPr>
          <w:bCs/>
          <w:color w:val="FFA93A" w:themeColor="accent4"/>
        </w:rPr>
        <w:t>Institué par la loi du 6 août 2019 de transformation de la fonction publique, le Rapport Social Unique (RSU), se substituant au bilan social, doit être élaboré désormais chaque année et rassemble des indicateurs relatifs à la gestion des ressources humaines.</w:t>
      </w:r>
    </w:p>
    <w:p w14:paraId="6918227F" w14:textId="77777777" w:rsidR="000354B6" w:rsidRDefault="000354B6" w:rsidP="000354B6">
      <w:pPr>
        <w:pBdr>
          <w:top w:val="single" w:sz="4" w:space="1" w:color="auto"/>
          <w:left w:val="single" w:sz="4" w:space="4" w:color="auto"/>
          <w:bottom w:val="single" w:sz="4" w:space="1" w:color="auto"/>
          <w:right w:val="single" w:sz="4" w:space="4" w:color="auto"/>
        </w:pBdr>
        <w:rPr>
          <w:bCs/>
          <w:color w:val="FFA93A" w:themeColor="accent4"/>
        </w:rPr>
      </w:pPr>
    </w:p>
    <w:p w14:paraId="5DF04B2F" w14:textId="77777777" w:rsidR="000354B6" w:rsidRPr="000354B6" w:rsidRDefault="000354B6" w:rsidP="000354B6">
      <w:pPr>
        <w:pBdr>
          <w:top w:val="single" w:sz="4" w:space="1" w:color="auto"/>
          <w:left w:val="single" w:sz="4" w:space="4" w:color="auto"/>
          <w:bottom w:val="single" w:sz="4" w:space="1" w:color="auto"/>
          <w:right w:val="single" w:sz="4" w:space="4" w:color="auto"/>
        </w:pBdr>
        <w:rPr>
          <w:bCs/>
          <w:color w:val="FFA93A" w:themeColor="accent4"/>
        </w:rPr>
      </w:pPr>
      <w:r>
        <w:rPr>
          <w:bCs/>
          <w:color w:val="FFA93A" w:themeColor="accent4"/>
        </w:rPr>
        <w:t>Une obligation annuelle, selon les dispositions de l’article L231-1 du code général de la fonction publique</w:t>
      </w:r>
      <w:r w:rsidR="000B1CDF">
        <w:rPr>
          <w:bCs/>
          <w:color w:val="FFA93A" w:themeColor="accent4"/>
        </w:rPr>
        <w:t>.</w:t>
      </w:r>
    </w:p>
    <w:p w14:paraId="66813D3D" w14:textId="77777777" w:rsidR="000354B6" w:rsidRPr="000354B6" w:rsidRDefault="000354B6" w:rsidP="000354B6">
      <w:pPr>
        <w:pBdr>
          <w:top w:val="single" w:sz="4" w:space="1" w:color="auto"/>
          <w:left w:val="single" w:sz="4" w:space="4" w:color="auto"/>
          <w:bottom w:val="single" w:sz="4" w:space="1" w:color="auto"/>
          <w:right w:val="single" w:sz="4" w:space="4" w:color="auto"/>
        </w:pBdr>
        <w:rPr>
          <w:bCs/>
          <w:color w:val="FFA93A" w:themeColor="accent4"/>
        </w:rPr>
      </w:pPr>
    </w:p>
    <w:p w14:paraId="07172DF9" w14:textId="77777777" w:rsidR="000354B6" w:rsidRDefault="000354B6" w:rsidP="000354B6">
      <w:pPr>
        <w:pBdr>
          <w:top w:val="single" w:sz="4" w:space="1" w:color="auto"/>
          <w:left w:val="single" w:sz="4" w:space="4" w:color="auto"/>
          <w:bottom w:val="single" w:sz="4" w:space="1" w:color="auto"/>
          <w:right w:val="single" w:sz="4" w:space="4" w:color="auto"/>
        </w:pBdr>
        <w:rPr>
          <w:bCs/>
          <w:color w:val="FFA93A" w:themeColor="accent4"/>
        </w:rPr>
      </w:pPr>
      <w:r w:rsidRPr="000354B6">
        <w:rPr>
          <w:bCs/>
          <w:color w:val="FFA93A" w:themeColor="accent4"/>
        </w:rPr>
        <w:t>Le RSU constitue l’outil de référence pour renforcer la lisibilité de l’emploi public territorial. Il permet d’apprécier la situation de votre collectivité ou de votre établissement public à la lumière des données sociales regroupées sous plusieurs items tels que les effectifs, la formation, l’absentéisme, le temps de travail, les conditions de travail, la rémunération et les droits sociaux.</w:t>
      </w:r>
    </w:p>
    <w:p w14:paraId="1F4B50A6" w14:textId="77777777" w:rsidR="000375DC" w:rsidRDefault="000375DC" w:rsidP="000354B6">
      <w:pPr>
        <w:pBdr>
          <w:top w:val="single" w:sz="4" w:space="1" w:color="auto"/>
          <w:left w:val="single" w:sz="4" w:space="4" w:color="auto"/>
          <w:bottom w:val="single" w:sz="4" w:space="1" w:color="auto"/>
          <w:right w:val="single" w:sz="4" w:space="4" w:color="auto"/>
        </w:pBdr>
        <w:rPr>
          <w:bCs/>
          <w:color w:val="FFA93A" w:themeColor="accent4"/>
        </w:rPr>
      </w:pPr>
    </w:p>
    <w:p w14:paraId="2761A3B5" w14:textId="77777777" w:rsidR="000375DC" w:rsidRPr="000354B6" w:rsidRDefault="000375DC" w:rsidP="000354B6">
      <w:pPr>
        <w:pBdr>
          <w:top w:val="single" w:sz="4" w:space="1" w:color="auto"/>
          <w:left w:val="single" w:sz="4" w:space="4" w:color="auto"/>
          <w:bottom w:val="single" w:sz="4" w:space="1" w:color="auto"/>
          <w:right w:val="single" w:sz="4" w:space="4" w:color="auto"/>
        </w:pBdr>
        <w:rPr>
          <w:bCs/>
          <w:color w:val="FFA93A" w:themeColor="accent4"/>
        </w:rPr>
      </w:pPr>
      <w:r>
        <w:rPr>
          <w:bCs/>
          <w:color w:val="FFA93A" w:themeColor="accent4"/>
        </w:rPr>
        <w:t>Au-delà de l’obligation légale, le RSU constitue une démarche de collecte d’informations d’un grand intérêt pour le territoire, en améliorant la connaissance de la fonction publique territoriale pour les centres de gestion et la DGCL. Il constitue également pour vous, employeur public, l’occasion de disposer d’informations précises actualisées pouvant faciliter la mise en place d’actions en matière de gestion des ressources humaines ainsi qu’un outil de dialogue social.</w:t>
      </w:r>
    </w:p>
    <w:sectPr w:rsidR="000375DC" w:rsidRPr="000354B6">
      <w:footerReference w:type="default" r:id="rId10"/>
      <w:pgSz w:w="11906" w:h="16838"/>
      <w:pgMar w:top="567" w:right="709"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F73C" w14:textId="77777777" w:rsidR="00062E75" w:rsidRDefault="00062E75" w:rsidP="00B30D7A">
      <w:r>
        <w:separator/>
      </w:r>
    </w:p>
  </w:endnote>
  <w:endnote w:type="continuationSeparator" w:id="0">
    <w:p w14:paraId="65FD3E6D" w14:textId="77777777" w:rsidR="00062E75" w:rsidRDefault="00062E75" w:rsidP="00B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penSymbol">
    <w:altName w:val="Arial Unicode MS"/>
    <w:charset w:val="01"/>
    <w:family w:val="auto"/>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BCD7" w14:textId="77777777" w:rsidR="00062E75" w:rsidRDefault="00062E75" w:rsidP="00E154D8">
    <w:pPr>
      <w:pStyle w:val="Pieddepage"/>
      <w:rPr>
        <w:rFonts w:cs="Calibri"/>
        <w:color w:val="86C0C9" w:themeColor="accent3"/>
        <w:kern w:val="20"/>
      </w:rPr>
    </w:pPr>
    <w:r w:rsidRPr="00E154D8">
      <w:rPr>
        <w:rFonts w:ascii="Tahoma" w:eastAsia="Times New Roman" w:hAnsi="Tahoma" w:cs="Tahoma"/>
        <w:i/>
        <w:color w:val="86C0C9" w:themeColor="accent3"/>
        <w:sz w:val="16"/>
        <w:szCs w:val="16"/>
      </w:rPr>
      <w:t xml:space="preserve">Règlement adopté par délibération n° </w:t>
    </w:r>
    <w:r>
      <w:rPr>
        <w:rFonts w:cs="Calibri"/>
        <w:color w:val="86C0C9" w:themeColor="accent3"/>
        <w:kern w:val="20"/>
      </w:rPr>
      <w:t>________</w:t>
    </w:r>
    <w:r w:rsidRPr="00E154D8">
      <w:rPr>
        <w:rFonts w:cs="Calibri"/>
        <w:color w:val="86C0C9" w:themeColor="accent3"/>
        <w:kern w:val="20"/>
      </w:rPr>
      <w:t xml:space="preserve"> </w:t>
    </w:r>
    <w:r w:rsidRPr="00E154D8">
      <w:rPr>
        <w:rFonts w:ascii="Tahoma" w:eastAsia="Times New Roman" w:hAnsi="Tahoma" w:cs="Tahoma"/>
        <w:i/>
        <w:color w:val="86C0C9" w:themeColor="accent3"/>
        <w:sz w:val="16"/>
        <w:szCs w:val="16"/>
      </w:rPr>
      <w:t xml:space="preserve">en date du </w:t>
    </w:r>
    <w:r>
      <w:rPr>
        <w:rFonts w:cs="Calibri"/>
        <w:color w:val="86C0C9" w:themeColor="accent3"/>
        <w:kern w:val="20"/>
      </w:rPr>
      <w:t>________</w:t>
    </w:r>
    <w:r w:rsidRPr="00E154D8">
      <w:rPr>
        <w:rFonts w:cs="Calibri"/>
        <w:color w:val="86C0C9" w:themeColor="accent3"/>
        <w:kern w:val="20"/>
      </w:rPr>
      <w:t>,</w:t>
    </w:r>
  </w:p>
  <w:p w14:paraId="59A05002" w14:textId="77777777" w:rsidR="00062E75" w:rsidRPr="00424173" w:rsidRDefault="00062E75" w:rsidP="00E154D8">
    <w:pPr>
      <w:pStyle w:val="Pieddepage"/>
      <w:rPr>
        <w:rFonts w:cs="Calibri"/>
        <w:color w:val="86C0C9" w:themeColor="accent3"/>
        <w:kern w:val="20"/>
      </w:rPr>
    </w:pPr>
    <w:r>
      <w:rPr>
        <w:rFonts w:cs="Calibri"/>
        <w:color w:val="86C0C9" w:themeColor="accent3"/>
        <w:kern w:val="20"/>
      </w:rPr>
      <w:t xml:space="preserve"> </w:t>
    </w:r>
    <w:r>
      <w:rPr>
        <w:rFonts w:ascii="Tahoma" w:eastAsia="Times New Roman" w:hAnsi="Tahoma" w:cs="Tahoma"/>
        <w:i/>
        <w:color w:val="86C0C9" w:themeColor="accent3"/>
        <w:sz w:val="16"/>
        <w:szCs w:val="16"/>
      </w:rPr>
      <w:t>après avis du c</w:t>
    </w:r>
    <w:r w:rsidRPr="00E154D8">
      <w:rPr>
        <w:rFonts w:ascii="Tahoma" w:eastAsia="Times New Roman" w:hAnsi="Tahoma" w:cs="Tahoma"/>
        <w:i/>
        <w:color w:val="86C0C9" w:themeColor="accent3"/>
        <w:sz w:val="16"/>
        <w:szCs w:val="16"/>
      </w:rPr>
      <w:t>omité</w:t>
    </w:r>
    <w:r>
      <w:rPr>
        <w:rFonts w:ascii="Tahoma" w:eastAsia="Times New Roman" w:hAnsi="Tahoma" w:cs="Tahoma"/>
        <w:i/>
        <w:color w:val="86C0C9" w:themeColor="accent3"/>
        <w:sz w:val="16"/>
        <w:szCs w:val="16"/>
      </w:rPr>
      <w:t xml:space="preserve"> social territorial en date du ________</w:t>
    </w:r>
  </w:p>
  <w:p w14:paraId="762A36A3" w14:textId="77777777" w:rsidR="00062E75" w:rsidRDefault="00062E75">
    <w:pPr>
      <w:pStyle w:val="Pieddepage"/>
    </w:pPr>
  </w:p>
  <w:p w14:paraId="4C7F0A38" w14:textId="77777777" w:rsidR="00062E75" w:rsidRPr="00E154D8" w:rsidRDefault="00062E75">
    <w:pPr>
      <w:pStyle w:val="Pieddepage"/>
      <w:rPr>
        <w:color w:val="86C0C9" w:themeColor="accent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9F69" w14:textId="77777777" w:rsidR="00062E75" w:rsidRDefault="00062E75" w:rsidP="00B30D7A">
      <w:r>
        <w:separator/>
      </w:r>
    </w:p>
  </w:footnote>
  <w:footnote w:type="continuationSeparator" w:id="0">
    <w:p w14:paraId="41B2F6DD" w14:textId="77777777" w:rsidR="00062E75" w:rsidRDefault="00062E75" w:rsidP="00B30D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C19"/>
    <w:multiLevelType w:val="multilevel"/>
    <w:tmpl w:val="523C458E"/>
    <w:lvl w:ilvl="0">
      <w:start w:val="1"/>
      <w:numFmt w:val="bullet"/>
      <w:pStyle w:val="Paragraphedelist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26260E"/>
    <w:multiLevelType w:val="multilevel"/>
    <w:tmpl w:val="60367F12"/>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8E7713"/>
    <w:multiLevelType w:val="multilevel"/>
    <w:tmpl w:val="DC30BE26"/>
    <w:lvl w:ilvl="0">
      <w:numFmt w:val="bullet"/>
      <w:lvlText w:val=""/>
      <w:lvlJc w:val="left"/>
      <w:pPr>
        <w:tabs>
          <w:tab w:val="num" w:pos="0"/>
        </w:tabs>
        <w:ind w:left="765" w:hanging="360"/>
      </w:pPr>
      <w:rPr>
        <w:rFonts w:ascii="Wingdings" w:hAnsi="Wingdings" w:cs="Wingdings"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3" w15:restartNumberingAfterBreak="0">
    <w:nsid w:val="1EE43EA3"/>
    <w:multiLevelType w:val="hybridMultilevel"/>
    <w:tmpl w:val="DABA9E82"/>
    <w:lvl w:ilvl="0" w:tplc="3216F2F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B933D4"/>
    <w:multiLevelType w:val="hybridMultilevel"/>
    <w:tmpl w:val="17AC6362"/>
    <w:lvl w:ilvl="0" w:tplc="040C000B">
      <w:start w:val="1"/>
      <w:numFmt w:val="bullet"/>
      <w:lvlText w:val=""/>
      <w:lvlJc w:val="left"/>
      <w:pPr>
        <w:ind w:left="720" w:hanging="360"/>
      </w:pPr>
      <w:rPr>
        <w:rFonts w:ascii="Wingdings" w:hAnsi="Wingdings"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323427"/>
    <w:multiLevelType w:val="multilevel"/>
    <w:tmpl w:val="EFD679DA"/>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910128"/>
    <w:multiLevelType w:val="multilevel"/>
    <w:tmpl w:val="2192578A"/>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473F71"/>
    <w:multiLevelType w:val="multilevel"/>
    <w:tmpl w:val="0396F53E"/>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81C12A7"/>
    <w:multiLevelType w:val="hybridMultilevel"/>
    <w:tmpl w:val="0AC23042"/>
    <w:lvl w:ilvl="0" w:tplc="28D286F0">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38200C"/>
    <w:multiLevelType w:val="multilevel"/>
    <w:tmpl w:val="662C19C6"/>
    <w:lvl w:ilvl="0">
      <w:start w:val="1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0CF3AEF"/>
    <w:multiLevelType w:val="hybridMultilevel"/>
    <w:tmpl w:val="63C27118"/>
    <w:lvl w:ilvl="0" w:tplc="34680ADE">
      <w:numFmt w:val="bullet"/>
      <w:lvlText w:val=""/>
      <w:lvlJc w:val="left"/>
      <w:pPr>
        <w:ind w:left="720" w:hanging="360"/>
      </w:pPr>
      <w:rPr>
        <w:rFonts w:ascii="Wingdings" w:eastAsia="Wingdings" w:hAnsi="Wingdings" w:cs="Wingdings"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D34FF8"/>
    <w:multiLevelType w:val="hybridMultilevel"/>
    <w:tmpl w:val="59D0F19C"/>
    <w:lvl w:ilvl="0" w:tplc="5E428798">
      <w:start w:val="1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FD1980"/>
    <w:multiLevelType w:val="multilevel"/>
    <w:tmpl w:val="00E2452E"/>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9914DD"/>
    <w:multiLevelType w:val="hybridMultilevel"/>
    <w:tmpl w:val="3732F58A"/>
    <w:lvl w:ilvl="0" w:tplc="34680ADE">
      <w:numFmt w:val="bullet"/>
      <w:lvlText w:val=""/>
      <w:lvlJc w:val="left"/>
      <w:pPr>
        <w:ind w:left="720" w:hanging="360"/>
      </w:pPr>
      <w:rPr>
        <w:rFonts w:ascii="Wingdings" w:eastAsia="Wingdings" w:hAnsi="Wingdings" w:cs="Wingdings"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E24836"/>
    <w:multiLevelType w:val="multilevel"/>
    <w:tmpl w:val="1A6278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DEC407E"/>
    <w:multiLevelType w:val="multilevel"/>
    <w:tmpl w:val="A468A6DC"/>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num w:numId="1">
    <w:abstractNumId w:val="0"/>
  </w:num>
  <w:num w:numId="2">
    <w:abstractNumId w:val="9"/>
  </w:num>
  <w:num w:numId="3">
    <w:abstractNumId w:val="1"/>
  </w:num>
  <w:num w:numId="4">
    <w:abstractNumId w:val="2"/>
  </w:num>
  <w:num w:numId="5">
    <w:abstractNumId w:val="5"/>
  </w:num>
  <w:num w:numId="6">
    <w:abstractNumId w:val="6"/>
  </w:num>
  <w:num w:numId="7">
    <w:abstractNumId w:val="12"/>
  </w:num>
  <w:num w:numId="8">
    <w:abstractNumId w:val="7"/>
  </w:num>
  <w:num w:numId="9">
    <w:abstractNumId w:val="15"/>
  </w:num>
  <w:num w:numId="10">
    <w:abstractNumId w:val="14"/>
  </w:num>
  <w:num w:numId="11">
    <w:abstractNumId w:val="8"/>
  </w:num>
  <w:num w:numId="12">
    <w:abstractNumId w:val="13"/>
  </w:num>
  <w:num w:numId="13">
    <w:abstractNumId w:val="4"/>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A4"/>
    <w:rsid w:val="000354B6"/>
    <w:rsid w:val="000375DC"/>
    <w:rsid w:val="00062E75"/>
    <w:rsid w:val="00063D53"/>
    <w:rsid w:val="000670FE"/>
    <w:rsid w:val="00083FB1"/>
    <w:rsid w:val="000957D1"/>
    <w:rsid w:val="000B1CDF"/>
    <w:rsid w:val="000E6A04"/>
    <w:rsid w:val="000F3344"/>
    <w:rsid w:val="0010154E"/>
    <w:rsid w:val="001620A0"/>
    <w:rsid w:val="00170A71"/>
    <w:rsid w:val="00176325"/>
    <w:rsid w:val="00192C5C"/>
    <w:rsid w:val="001A7934"/>
    <w:rsid w:val="001E0EA9"/>
    <w:rsid w:val="00207636"/>
    <w:rsid w:val="00226732"/>
    <w:rsid w:val="00245C9E"/>
    <w:rsid w:val="00277BEB"/>
    <w:rsid w:val="002B308E"/>
    <w:rsid w:val="002B3556"/>
    <w:rsid w:val="0030422D"/>
    <w:rsid w:val="00330A59"/>
    <w:rsid w:val="00350280"/>
    <w:rsid w:val="0035224E"/>
    <w:rsid w:val="00364A5D"/>
    <w:rsid w:val="00391C41"/>
    <w:rsid w:val="00394C22"/>
    <w:rsid w:val="003D6497"/>
    <w:rsid w:val="003D779F"/>
    <w:rsid w:val="003E33E4"/>
    <w:rsid w:val="00405F41"/>
    <w:rsid w:val="00424173"/>
    <w:rsid w:val="00467736"/>
    <w:rsid w:val="004B2DF6"/>
    <w:rsid w:val="004C79FD"/>
    <w:rsid w:val="004E58D3"/>
    <w:rsid w:val="004F4ABF"/>
    <w:rsid w:val="00520D64"/>
    <w:rsid w:val="00541FCC"/>
    <w:rsid w:val="0056641E"/>
    <w:rsid w:val="00577F00"/>
    <w:rsid w:val="00595E51"/>
    <w:rsid w:val="005A1154"/>
    <w:rsid w:val="005E737A"/>
    <w:rsid w:val="006434D1"/>
    <w:rsid w:val="00697123"/>
    <w:rsid w:val="006C6F3B"/>
    <w:rsid w:val="006D4BD8"/>
    <w:rsid w:val="00725CDB"/>
    <w:rsid w:val="008146F6"/>
    <w:rsid w:val="00831577"/>
    <w:rsid w:val="00846FB0"/>
    <w:rsid w:val="00850893"/>
    <w:rsid w:val="008F3C02"/>
    <w:rsid w:val="009126EC"/>
    <w:rsid w:val="009653EC"/>
    <w:rsid w:val="0097246D"/>
    <w:rsid w:val="009A19E9"/>
    <w:rsid w:val="009B1D8C"/>
    <w:rsid w:val="009B2344"/>
    <w:rsid w:val="009E1C72"/>
    <w:rsid w:val="009F14B8"/>
    <w:rsid w:val="00A26AA4"/>
    <w:rsid w:val="00A35A41"/>
    <w:rsid w:val="00A46DDD"/>
    <w:rsid w:val="00A7752E"/>
    <w:rsid w:val="00A97468"/>
    <w:rsid w:val="00AF1EFD"/>
    <w:rsid w:val="00AF2177"/>
    <w:rsid w:val="00B05C75"/>
    <w:rsid w:val="00B30D7A"/>
    <w:rsid w:val="00B81616"/>
    <w:rsid w:val="00B90071"/>
    <w:rsid w:val="00B90253"/>
    <w:rsid w:val="00BA389B"/>
    <w:rsid w:val="00BE2510"/>
    <w:rsid w:val="00C10277"/>
    <w:rsid w:val="00C1074F"/>
    <w:rsid w:val="00C623B3"/>
    <w:rsid w:val="00CE4387"/>
    <w:rsid w:val="00D05D88"/>
    <w:rsid w:val="00D275FA"/>
    <w:rsid w:val="00D37D17"/>
    <w:rsid w:val="00D76A18"/>
    <w:rsid w:val="00E113C0"/>
    <w:rsid w:val="00E154D8"/>
    <w:rsid w:val="00E5204C"/>
    <w:rsid w:val="00E96BFB"/>
    <w:rsid w:val="00EB203E"/>
    <w:rsid w:val="00ED0093"/>
    <w:rsid w:val="00EE1BB4"/>
    <w:rsid w:val="00F142B1"/>
    <w:rsid w:val="00F736F6"/>
    <w:rsid w:val="00FA371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8859"/>
  <w15:docId w15:val="{DFC9A657-C608-45C3-A5A4-0B0EF1F0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jc w:val="both"/>
    </w:pPr>
    <w:rPr>
      <w:rFonts w:ascii="Arial" w:hAnsi="Arial"/>
      <w:sz w:val="20"/>
    </w:rPr>
  </w:style>
  <w:style w:type="paragraph" w:styleId="Titre1">
    <w:name w:val="heading 1"/>
    <w:basedOn w:val="Normal"/>
    <w:link w:val="Titre1Car"/>
    <w:uiPriority w:val="9"/>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paragraph" w:styleId="Titre7">
    <w:name w:val="heading 7"/>
    <w:basedOn w:val="Normal"/>
    <w:next w:val="Normal"/>
    <w:link w:val="Titre7Car"/>
    <w:uiPriority w:val="9"/>
    <w:unhideWhenUsed/>
    <w:qFormat/>
    <w:rsid w:val="008659D5"/>
    <w:pPr>
      <w:keepNext/>
      <w:outlineLvl w:val="6"/>
    </w:pPr>
    <w:rPr>
      <w:rFonts w:eastAsia="Times New Roman" w:cs="Times New Roman"/>
      <w:i/>
      <w:iCs/>
      <w:color w:val="74B230"/>
      <w:sz w:val="18"/>
      <w:szCs w:val="24"/>
    </w:rPr>
  </w:style>
  <w:style w:type="paragraph" w:styleId="Titre8">
    <w:name w:val="heading 8"/>
    <w:basedOn w:val="Normal"/>
    <w:next w:val="Normal"/>
    <w:link w:val="Titre8Car"/>
    <w:uiPriority w:val="9"/>
    <w:unhideWhenUsed/>
    <w:qFormat/>
    <w:rsid w:val="008659D5"/>
    <w:pPr>
      <w:keepNext/>
      <w:outlineLvl w:val="7"/>
    </w:pPr>
    <w:rPr>
      <w:rFonts w:eastAsia="Times New Roman" w:cs="Times New Roman"/>
      <w:b/>
      <w:i/>
      <w:iCs/>
      <w:color w:val="74B230"/>
      <w:sz w:val="18"/>
      <w:szCs w:val="24"/>
    </w:rPr>
  </w:style>
  <w:style w:type="paragraph" w:styleId="Titre9">
    <w:name w:val="heading 9"/>
    <w:basedOn w:val="Normal"/>
    <w:next w:val="Normal"/>
    <w:link w:val="Titre9Car"/>
    <w:uiPriority w:val="9"/>
    <w:unhideWhenUsed/>
    <w:qFormat/>
    <w:rsid w:val="0035224E"/>
    <w:pPr>
      <w:keepNext/>
      <w:pBdr>
        <w:top w:val="single" w:sz="4" w:space="1" w:color="000000"/>
        <w:left w:val="single" w:sz="4" w:space="4" w:color="000000"/>
        <w:bottom w:val="single" w:sz="4" w:space="1" w:color="000000"/>
        <w:right w:val="single" w:sz="4" w:space="4" w:color="000000"/>
      </w:pBdr>
      <w:shd w:val="clear" w:color="auto" w:fill="0F304D" w:themeFill="accent2"/>
      <w:spacing w:before="240" w:after="60"/>
      <w:jc w:val="center"/>
      <w:outlineLvl w:val="8"/>
    </w:pPr>
    <w:rPr>
      <w:rFonts w:ascii="Arial Black" w:eastAsia="Times New Roman" w:hAnsi="Arial Black" w:cs="Times New Roman"/>
      <w:b/>
      <w:bCs/>
      <w:kern w:val="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qFormat/>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qFormat/>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qFormat/>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qFormat/>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qFormat/>
    <w:rsid w:val="008B4856"/>
    <w:rPr>
      <w:rFonts w:ascii="Trebuchet MS" w:eastAsia="Times New Roman" w:hAnsi="Trebuchet MS" w:cs="Times New Roman"/>
      <w:b/>
      <w:bCs/>
      <w:i/>
      <w:sz w:val="20"/>
      <w:szCs w:val="20"/>
      <w:lang w:val="en-US"/>
    </w:rPr>
  </w:style>
  <w:style w:type="character" w:customStyle="1" w:styleId="CorpsdetexteCar">
    <w:name w:val="Corps de texte Car"/>
    <w:basedOn w:val="Policepardfaut"/>
    <w:link w:val="Corpsdetexte"/>
    <w:qFormat/>
    <w:rsid w:val="008B4856"/>
    <w:rPr>
      <w:rFonts w:ascii="Trebuchet MS" w:eastAsia="Times New Roman" w:hAnsi="Trebuchet MS" w:cs="Times New Roman"/>
      <w:sz w:val="20"/>
      <w:szCs w:val="20"/>
      <w:lang w:val="en-US"/>
    </w:rPr>
  </w:style>
  <w:style w:type="character" w:customStyle="1" w:styleId="En-tteCar">
    <w:name w:val="En-tête Car"/>
    <w:basedOn w:val="Policepardfaut"/>
    <w:qFormat/>
    <w:locked/>
    <w:rsid w:val="008B4856"/>
    <w:rPr>
      <w:rFonts w:cs="Times New Roman"/>
    </w:rPr>
  </w:style>
  <w:style w:type="character" w:customStyle="1" w:styleId="PieddepageCar">
    <w:name w:val="Pied de page Car"/>
    <w:basedOn w:val="Policepardfaut"/>
    <w:link w:val="Pieddepage1"/>
    <w:uiPriority w:val="99"/>
    <w:qFormat/>
    <w:locked/>
    <w:rsid w:val="008B4856"/>
    <w:rPr>
      <w:rFonts w:cs="Times New Roman"/>
    </w:rPr>
  </w:style>
  <w:style w:type="character" w:customStyle="1" w:styleId="TextedebullesCar">
    <w:name w:val="Texte de bulles Car"/>
    <w:basedOn w:val="Policepardfaut"/>
    <w:link w:val="Textedebulles"/>
    <w:semiHidden/>
    <w:qFormat/>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customStyle="1" w:styleId="LienInternet">
    <w:name w:val="Lien Internet"/>
    <w:basedOn w:val="Policepardfaut"/>
    <w:unhideWhenUsed/>
    <w:rsid w:val="008B4856"/>
    <w:rPr>
      <w:rFonts w:cs="Times New Roman"/>
      <w:color w:val="0000FF"/>
      <w:u w:val="single"/>
    </w:rPr>
  </w:style>
  <w:style w:type="character" w:customStyle="1" w:styleId="En-tteCar1">
    <w:name w:val="En-tête Car1"/>
    <w:basedOn w:val="Policepardfaut"/>
    <w:uiPriority w:val="99"/>
    <w:qFormat/>
    <w:rsid w:val="008B4856"/>
  </w:style>
  <w:style w:type="character" w:customStyle="1" w:styleId="PieddepageCar1">
    <w:name w:val="Pied de page Car1"/>
    <w:basedOn w:val="Policepardfaut"/>
    <w:link w:val="Pieddepage"/>
    <w:uiPriority w:val="99"/>
    <w:qFormat/>
    <w:rsid w:val="008B4856"/>
  </w:style>
  <w:style w:type="character" w:customStyle="1" w:styleId="RetraitcorpsdetexteCar">
    <w:name w:val="Retrait corps de texte Car"/>
    <w:basedOn w:val="Policepardfaut"/>
    <w:qFormat/>
    <w:rsid w:val="002D7670"/>
    <w:rPr>
      <w:rFonts w:ascii="Arial" w:hAnsi="Arial"/>
      <w:sz w:val="20"/>
    </w:rPr>
  </w:style>
  <w:style w:type="character" w:customStyle="1" w:styleId="Style1Car">
    <w:name w:val="Style 1 Car"/>
    <w:basedOn w:val="Titre3Car"/>
    <w:link w:val="Style1"/>
    <w:qFormat/>
    <w:rsid w:val="00565D14"/>
    <w:rPr>
      <w:rFonts w:ascii="Arial" w:eastAsia="Arial" w:hAnsi="Arial" w:cs="Arial"/>
      <w:sz w:val="20"/>
      <w:szCs w:val="20"/>
      <w:u w:val="none" w:color="1F4F69"/>
      <w:lang w:val="en-US"/>
    </w:rPr>
  </w:style>
  <w:style w:type="character" w:styleId="Numrodepage">
    <w:name w:val="page number"/>
    <w:basedOn w:val="Policepardfaut"/>
    <w:qFormat/>
    <w:rsid w:val="00F21AB6"/>
    <w:rPr>
      <w:rFonts w:cs="Times New Roman"/>
    </w:rPr>
  </w:style>
  <w:style w:type="character" w:customStyle="1" w:styleId="TitreCar">
    <w:name w:val="Titre Car"/>
    <w:basedOn w:val="Policepardfaut"/>
    <w:link w:val="Titre"/>
    <w:qFormat/>
    <w:rsid w:val="00F21AB6"/>
    <w:rPr>
      <w:rFonts w:ascii="Arial" w:eastAsia="Times New Roman" w:hAnsi="Arial" w:cs="Times New Roman"/>
      <w:b/>
      <w:bCs/>
      <w:szCs w:val="24"/>
    </w:rPr>
  </w:style>
  <w:style w:type="character" w:customStyle="1" w:styleId="Accentuationlgre1">
    <w:name w:val="Accentuation légère1"/>
    <w:basedOn w:val="Policepardfaut"/>
    <w:uiPriority w:val="19"/>
    <w:qFormat/>
    <w:rsid w:val="00F21AB6"/>
    <w:rPr>
      <w:rFonts w:ascii="Arial" w:hAnsi="Arial" w:cs="Times New Roman"/>
      <w:i/>
      <w:iCs/>
      <w:color w:val="808080"/>
      <w:sz w:val="18"/>
    </w:rPr>
  </w:style>
  <w:style w:type="character" w:customStyle="1" w:styleId="Accentuationintense1">
    <w:name w:val="Accentuation intense1"/>
    <w:basedOn w:val="Policepardfaut"/>
    <w:uiPriority w:val="21"/>
    <w:qFormat/>
    <w:rsid w:val="00F21AB6"/>
    <w:rPr>
      <w:rFonts w:ascii="Arial" w:hAnsi="Arial" w:cs="Times New Roman"/>
      <w:bCs/>
      <w:i/>
      <w:iCs/>
      <w:color w:val="76923C"/>
      <w:sz w:val="18"/>
    </w:rPr>
  </w:style>
  <w:style w:type="character" w:customStyle="1" w:styleId="Sous-titreCar">
    <w:name w:val="Sous-titre Car"/>
    <w:basedOn w:val="Policepardfaut"/>
    <w:uiPriority w:val="11"/>
    <w:qFormat/>
    <w:locked/>
    <w:rsid w:val="00F21AB6"/>
    <w:rPr>
      <w:rFonts w:ascii="Arial" w:eastAsia="Times New Roman" w:hAnsi="Arial" w:cs="Times New Roman"/>
      <w:b/>
      <w:i/>
      <w:iCs/>
      <w:color w:val="000000"/>
      <w:spacing w:val="15"/>
      <w:sz w:val="24"/>
      <w:szCs w:val="24"/>
    </w:rPr>
  </w:style>
  <w:style w:type="character" w:styleId="Accentuation">
    <w:name w:val="Emphasis"/>
    <w:basedOn w:val="Policepardfaut"/>
    <w:uiPriority w:val="20"/>
    <w:qFormat/>
    <w:rsid w:val="00F21AB6"/>
    <w:rPr>
      <w:rFonts w:cs="Times New Roman"/>
      <w:i/>
      <w:iCs/>
    </w:rPr>
  </w:style>
  <w:style w:type="character" w:customStyle="1" w:styleId="apple-converted-space">
    <w:name w:val="apple-converted-space"/>
    <w:basedOn w:val="Policepardfaut"/>
    <w:qFormat/>
    <w:rsid w:val="00F21AB6"/>
    <w:rPr>
      <w:rFonts w:cs="Times New Roman"/>
    </w:rPr>
  </w:style>
  <w:style w:type="character" w:styleId="Emphaseple">
    <w:name w:val="Subtle Emphasis"/>
    <w:basedOn w:val="Policepardfaut"/>
    <w:uiPriority w:val="19"/>
    <w:qFormat/>
    <w:rsid w:val="00F21AB6"/>
    <w:rPr>
      <w:i/>
      <w:iCs/>
      <w:color w:val="404040" w:themeColor="text1" w:themeTint="BF"/>
    </w:rPr>
  </w:style>
  <w:style w:type="character" w:styleId="Emphaseintense">
    <w:name w:val="Intense Emphasis"/>
    <w:basedOn w:val="Policepardfaut"/>
    <w:uiPriority w:val="21"/>
    <w:qFormat/>
    <w:rsid w:val="00F21AB6"/>
    <w:rPr>
      <w:i/>
      <w:iCs/>
      <w:color w:val="C64A25" w:themeColor="accent1"/>
    </w:rPr>
  </w:style>
  <w:style w:type="character" w:customStyle="1" w:styleId="Sous-titreCar1">
    <w:name w:val="Sous-titre Car1"/>
    <w:basedOn w:val="Policepardfaut"/>
    <w:uiPriority w:val="11"/>
    <w:qFormat/>
    <w:rsid w:val="00F21AB6"/>
    <w:rPr>
      <w:rFonts w:eastAsiaTheme="minorEastAsia"/>
      <w:color w:val="5A5A5A" w:themeColor="text1" w:themeTint="A5"/>
      <w:spacing w:val="15"/>
    </w:rPr>
  </w:style>
  <w:style w:type="character" w:customStyle="1" w:styleId="Titre7Car">
    <w:name w:val="Titre 7 Car"/>
    <w:basedOn w:val="Policepardfaut"/>
    <w:link w:val="Titre7"/>
    <w:uiPriority w:val="9"/>
    <w:qFormat/>
    <w:rsid w:val="008659D5"/>
    <w:rPr>
      <w:rFonts w:ascii="Arial" w:eastAsia="Times New Roman" w:hAnsi="Arial" w:cs="Times New Roman"/>
      <w:i/>
      <w:iCs/>
      <w:color w:val="74B230"/>
      <w:sz w:val="18"/>
      <w:szCs w:val="24"/>
    </w:rPr>
  </w:style>
  <w:style w:type="character" w:customStyle="1" w:styleId="Titre8Car">
    <w:name w:val="Titre 8 Car"/>
    <w:basedOn w:val="Policepardfaut"/>
    <w:link w:val="Titre8"/>
    <w:uiPriority w:val="9"/>
    <w:qFormat/>
    <w:rsid w:val="008659D5"/>
    <w:rPr>
      <w:rFonts w:ascii="Arial" w:eastAsia="Times New Roman" w:hAnsi="Arial" w:cs="Times New Roman"/>
      <w:b/>
      <w:i/>
      <w:iCs/>
      <w:color w:val="74B230"/>
      <w:sz w:val="18"/>
      <w:szCs w:val="24"/>
    </w:rPr>
  </w:style>
  <w:style w:type="character" w:customStyle="1" w:styleId="RetraitcorpsdetexteCar1">
    <w:name w:val="Retrait corps de texte Car1"/>
    <w:link w:val="Retraitcorpsdetexte1"/>
    <w:qFormat/>
    <w:rsid w:val="00B653E3"/>
    <w:rPr>
      <w:color w:val="00000A"/>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qFormat/>
    <w:rsid w:val="00F21AB6"/>
    <w:pPr>
      <w:jc w:val="center"/>
    </w:pPr>
    <w:rPr>
      <w:rFonts w:eastAsia="Times New Roman" w:cs="Times New Roman"/>
      <w:b/>
      <w:bCs/>
      <w:sz w:val="22"/>
      <w:szCs w:val="24"/>
    </w:rPr>
  </w:style>
  <w:style w:type="paragraph" w:styleId="Corpsdetexte">
    <w:name w:val="Body Text"/>
    <w:basedOn w:val="Normal"/>
    <w:link w:val="CorpsdetexteCar"/>
    <w:qFormat/>
    <w:rsid w:val="008B4856"/>
    <w:pPr>
      <w:widowControl w:val="0"/>
      <w:ind w:left="112"/>
    </w:pPr>
    <w:rPr>
      <w:rFonts w:ascii="Trebuchet MS" w:eastAsia="Times New Roman" w:hAnsi="Trebuchet MS" w:cs="Times New Roman"/>
      <w:szCs w:val="20"/>
      <w:lang w:val="en-U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dex1">
    <w:name w:val="index 1"/>
    <w:basedOn w:val="Normal"/>
    <w:next w:val="Normal"/>
    <w:autoRedefine/>
    <w:semiHidden/>
    <w:qFormat/>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qFormat/>
    <w:rsid w:val="00AA07CE"/>
    <w:pPr>
      <w:spacing w:before="113" w:line="220" w:lineRule="atLeast"/>
      <w:textAlignment w:val="center"/>
    </w:pPr>
    <w:rPr>
      <w:rFonts w:cs="Arial"/>
      <w:color w:val="000000"/>
      <w:sz w:val="18"/>
      <w:szCs w:val="18"/>
    </w:rPr>
  </w:style>
  <w:style w:type="paragraph" w:customStyle="1" w:styleId="articleRI">
    <w:name w:val="article RI"/>
    <w:basedOn w:val="Normal"/>
    <w:autoRedefine/>
    <w:qFormat/>
    <w:rsid w:val="00A4642B"/>
    <w:pPr>
      <w:widowControl w:val="0"/>
      <w:tabs>
        <w:tab w:val="right" w:pos="9000"/>
      </w:tabs>
      <w:spacing w:before="120"/>
      <w:ind w:left="851" w:firstLine="1701"/>
    </w:pPr>
    <w:rPr>
      <w:rFonts w:eastAsia="Times New Roman" w:cs="Arial"/>
      <w:b/>
      <w:bCs/>
      <w:u w:val="single"/>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uiPriority w:val="99"/>
    <w:unhideWhenUsed/>
    <w:qFormat/>
    <w:rsid w:val="008B4856"/>
    <w:pPr>
      <w:widowControl w:val="0"/>
      <w:tabs>
        <w:tab w:val="center" w:pos="4536"/>
        <w:tab w:val="right" w:pos="9072"/>
      </w:tabs>
    </w:pPr>
    <w:rPr>
      <w:rFonts w:cs="Times New Roman"/>
    </w:rPr>
  </w:style>
  <w:style w:type="paragraph" w:customStyle="1" w:styleId="Pieddepage1">
    <w:name w:val="Pied de page1"/>
    <w:basedOn w:val="Normal"/>
    <w:next w:val="Pieddepage"/>
    <w:link w:val="PieddepageCar"/>
    <w:uiPriority w:val="99"/>
    <w:unhideWhenUsed/>
    <w:qFormat/>
    <w:rsid w:val="008B4856"/>
    <w:pPr>
      <w:widowControl w:val="0"/>
      <w:tabs>
        <w:tab w:val="center" w:pos="4536"/>
        <w:tab w:val="right" w:pos="9072"/>
      </w:tabs>
    </w:pPr>
    <w:rPr>
      <w:rFonts w:cs="Times New Roman"/>
    </w:rPr>
  </w:style>
  <w:style w:type="paragraph" w:styleId="Textedebulles">
    <w:name w:val="Balloon Text"/>
    <w:basedOn w:val="Normal"/>
    <w:link w:val="TextedebullesCar"/>
    <w:semiHidden/>
    <w:unhideWhenUsed/>
    <w:qFormat/>
    <w:rsid w:val="008B4856"/>
    <w:pPr>
      <w:widowControl w:val="0"/>
    </w:pPr>
    <w:rPr>
      <w:rFonts w:ascii="Segoe UI" w:eastAsia="Times New Roman" w:hAnsi="Segoe UI" w:cs="Segoe UI"/>
      <w:sz w:val="18"/>
      <w:szCs w:val="18"/>
      <w:lang w:val="en-US"/>
    </w:rPr>
  </w:style>
  <w:style w:type="paragraph" w:styleId="Paragraphedeliste">
    <w:name w:val="List Paragraph"/>
    <w:basedOn w:val="Normal"/>
    <w:uiPriority w:val="34"/>
    <w:qFormat/>
    <w:rsid w:val="002610C4"/>
    <w:pPr>
      <w:numPr>
        <w:numId w:val="1"/>
      </w:numPr>
      <w:contextualSpacing/>
    </w:pPr>
    <w:rPr>
      <w:rFonts w:cs="Arial"/>
      <w:color w:val="000000"/>
      <w:szCs w:val="20"/>
    </w:rPr>
  </w:style>
  <w:style w:type="paragraph" w:customStyle="1" w:styleId="En-tteetpieddepage">
    <w:name w:val="En-tête et pied de page"/>
    <w:basedOn w:val="Normal"/>
    <w:qFormat/>
  </w:style>
  <w:style w:type="paragraph" w:styleId="En-tte">
    <w:name w:val="header"/>
    <w:basedOn w:val="Normal"/>
    <w:unhideWhenUsed/>
    <w:rsid w:val="008B4856"/>
    <w:pPr>
      <w:tabs>
        <w:tab w:val="center" w:pos="4536"/>
        <w:tab w:val="right" w:pos="9072"/>
      </w:tabs>
    </w:pPr>
  </w:style>
  <w:style w:type="paragraph" w:styleId="Pieddepage">
    <w:name w:val="footer"/>
    <w:basedOn w:val="Normal"/>
    <w:link w:val="PieddepageCar1"/>
    <w:uiPriority w:val="99"/>
    <w:unhideWhenUsed/>
    <w:rsid w:val="008B4856"/>
    <w:pPr>
      <w:tabs>
        <w:tab w:val="center" w:pos="4536"/>
        <w:tab w:val="right" w:pos="9072"/>
      </w:tabs>
    </w:pPr>
  </w:style>
  <w:style w:type="paragraph" w:customStyle="1" w:styleId="Aucunstyle">
    <w:name w:val="[Aucun style]"/>
    <w:qFormat/>
    <w:rsid w:val="00DB190B"/>
    <w:pPr>
      <w:spacing w:line="288" w:lineRule="auto"/>
      <w:textAlignment w:val="center"/>
    </w:pPr>
    <w:rPr>
      <w:rFonts w:ascii="Minion Pro" w:eastAsia="Helvetica" w:hAnsi="Minion Pro" w:cs="Minion Pro"/>
      <w:color w:val="000000"/>
      <w:sz w:val="24"/>
      <w:szCs w:val="24"/>
    </w:rPr>
  </w:style>
  <w:style w:type="paragraph" w:customStyle="1" w:styleId="Retraitcorpsdetexte1">
    <w:name w:val="Retrait corps de texte1"/>
    <w:basedOn w:val="Normal"/>
    <w:link w:val="RetraitcorpsdetexteCar1"/>
    <w:unhideWhenUsed/>
    <w:rsid w:val="00B653E3"/>
    <w:pPr>
      <w:spacing w:after="120"/>
      <w:ind w:left="283" w:right="28" w:firstLine="851"/>
    </w:pPr>
    <w:rPr>
      <w:rFonts w:asciiTheme="minorHAnsi" w:hAnsiTheme="minorHAnsi"/>
      <w:color w:val="00000A"/>
      <w:sz w:val="22"/>
    </w:rPr>
  </w:style>
  <w:style w:type="paragraph" w:customStyle="1" w:styleId="Style1">
    <w:name w:val="Style 1"/>
    <w:basedOn w:val="Titre3"/>
    <w:link w:val="Style1Car"/>
    <w:qFormat/>
    <w:rsid w:val="00565D14"/>
    <w:pPr>
      <w:spacing w:line="228" w:lineRule="auto"/>
      <w:ind w:left="0" w:right="422"/>
    </w:pPr>
    <w:rPr>
      <w:rFonts w:ascii="Arial" w:eastAsia="Arial" w:hAnsi="Arial" w:cs="Arial"/>
      <w:sz w:val="20"/>
      <w:szCs w:val="20"/>
      <w:u w:color="1F4F69"/>
    </w:rPr>
  </w:style>
  <w:style w:type="paragraph" w:customStyle="1" w:styleId="retraitripuce">
    <w:name w:val="retrait ri puce"/>
    <w:basedOn w:val="Normal"/>
    <w:autoRedefine/>
    <w:qFormat/>
    <w:rsid w:val="00F21AB6"/>
    <w:pPr>
      <w:widowControl w:val="0"/>
      <w:tabs>
        <w:tab w:val="left" w:pos="360"/>
      </w:tabs>
      <w:ind w:left="2665"/>
    </w:pPr>
    <w:rPr>
      <w:rFonts w:eastAsia="Times New Roman" w:cs="Arial"/>
      <w:sz w:val="22"/>
    </w:rPr>
  </w:style>
  <w:style w:type="paragraph" w:customStyle="1" w:styleId="paragrapheri">
    <w:name w:val="paragraphe ri"/>
    <w:basedOn w:val="Retraitcorpsdetexte1"/>
    <w:autoRedefine/>
    <w:qFormat/>
    <w:rsid w:val="00F21AB6"/>
    <w:pPr>
      <w:widowControl w:val="0"/>
      <w:shd w:val="clear" w:color="auto" w:fill="FFFFFF"/>
      <w:tabs>
        <w:tab w:val="left" w:pos="900"/>
      </w:tabs>
      <w:spacing w:after="0" w:line="288" w:lineRule="exact"/>
      <w:ind w:left="851" w:firstLine="567"/>
    </w:pPr>
    <w:rPr>
      <w:rFonts w:ascii="Trebuchet MS" w:eastAsia="Times New Roman" w:hAnsi="Trebuchet MS" w:cs="Times New Roman"/>
      <w:color w:val="000000"/>
      <w:szCs w:val="24"/>
    </w:rPr>
  </w:style>
  <w:style w:type="paragraph" w:styleId="Sansinterligne">
    <w:name w:val="No Spacing"/>
    <w:uiPriority w:val="1"/>
    <w:qFormat/>
    <w:rsid w:val="00F21AB6"/>
    <w:rPr>
      <w:rFonts w:ascii="Arial" w:eastAsia="Times New Roman" w:hAnsi="Arial" w:cs="Times New Roman"/>
      <w:szCs w:val="24"/>
    </w:rPr>
  </w:style>
  <w:style w:type="paragraph" w:customStyle="1" w:styleId="Sous-titre1">
    <w:name w:val="Sous-titre1"/>
    <w:basedOn w:val="Normal"/>
    <w:next w:val="Normal"/>
    <w:autoRedefine/>
    <w:uiPriority w:val="11"/>
    <w:qFormat/>
    <w:rsid w:val="00F21AB6"/>
    <w:pPr>
      <w:ind w:firstLine="3544"/>
      <w:jc w:val="left"/>
    </w:pPr>
    <w:rPr>
      <w:rFonts w:eastAsia="Times New Roman" w:cs="Times New Roman"/>
      <w:b/>
      <w:i/>
      <w:iCs/>
      <w:color w:val="000000"/>
      <w:spacing w:val="15"/>
      <w:sz w:val="22"/>
      <w:szCs w:val="24"/>
    </w:rPr>
  </w:style>
  <w:style w:type="paragraph" w:styleId="TM1">
    <w:name w:val="toc 1"/>
    <w:basedOn w:val="Normal"/>
    <w:next w:val="Normal"/>
    <w:autoRedefine/>
    <w:uiPriority w:val="39"/>
    <w:unhideWhenUsed/>
    <w:rsid w:val="00F21AB6"/>
    <w:pPr>
      <w:spacing w:after="100"/>
      <w:jc w:val="left"/>
    </w:pPr>
    <w:rPr>
      <w:rFonts w:eastAsia="Times New Roman" w:cs="Times New Roman"/>
      <w:sz w:val="22"/>
      <w:szCs w:val="24"/>
    </w:rPr>
  </w:style>
  <w:style w:type="paragraph" w:styleId="TM2">
    <w:name w:val="toc 2"/>
    <w:basedOn w:val="Normal"/>
    <w:next w:val="Normal"/>
    <w:autoRedefine/>
    <w:uiPriority w:val="39"/>
    <w:unhideWhenUsed/>
    <w:rsid w:val="00F21AB6"/>
    <w:pPr>
      <w:spacing w:after="100"/>
      <w:ind w:left="220"/>
      <w:jc w:val="left"/>
    </w:pPr>
    <w:rPr>
      <w:rFonts w:eastAsia="Times New Roman" w:cs="Times New Roman"/>
      <w:sz w:val="22"/>
      <w:szCs w:val="24"/>
    </w:rPr>
  </w:style>
  <w:style w:type="paragraph" w:styleId="TM3">
    <w:name w:val="toc 3"/>
    <w:basedOn w:val="Normal"/>
    <w:next w:val="Normal"/>
    <w:autoRedefine/>
    <w:uiPriority w:val="39"/>
    <w:unhideWhenUsed/>
    <w:rsid w:val="00F21AB6"/>
    <w:pPr>
      <w:tabs>
        <w:tab w:val="left" w:pos="1760"/>
        <w:tab w:val="right" w:leader="dot" w:pos="10773"/>
      </w:tabs>
      <w:spacing w:after="100"/>
      <w:ind w:left="1701" w:hanging="1261"/>
    </w:pPr>
    <w:rPr>
      <w:rFonts w:eastAsia="Times New Roman" w:cs="Times New Roman"/>
      <w:sz w:val="22"/>
      <w:szCs w:val="24"/>
    </w:rPr>
  </w:style>
  <w:style w:type="paragraph" w:styleId="Sous-titre">
    <w:name w:val="Subtitle"/>
    <w:basedOn w:val="Normal"/>
    <w:next w:val="Normal"/>
    <w:uiPriority w:val="11"/>
    <w:qFormat/>
    <w:rsid w:val="00F21AB6"/>
    <w:pPr>
      <w:spacing w:after="160"/>
    </w:pPr>
    <w:rPr>
      <w:rFonts w:eastAsia="Times New Roman" w:cs="Times New Roman"/>
      <w:b/>
      <w:i/>
      <w:iCs/>
      <w:color w:val="000000"/>
      <w:spacing w:val="15"/>
      <w:sz w:val="24"/>
      <w:szCs w:val="24"/>
    </w:rPr>
  </w:style>
  <w:style w:type="numbering" w:customStyle="1" w:styleId="Aucuneliste1">
    <w:name w:val="Aucune liste1"/>
    <w:uiPriority w:val="99"/>
    <w:semiHidden/>
    <w:unhideWhenUsed/>
    <w:qFormat/>
    <w:rsid w:val="008B4856"/>
  </w:style>
  <w:style w:type="numbering" w:customStyle="1" w:styleId="Aucuneliste2">
    <w:name w:val="Aucune liste2"/>
    <w:uiPriority w:val="99"/>
    <w:semiHidden/>
    <w:unhideWhenUsed/>
    <w:qFormat/>
    <w:rsid w:val="00F21AB6"/>
  </w:style>
  <w:style w:type="table" w:styleId="Grilledutableau">
    <w:name w:val="Table Grid"/>
    <w:basedOn w:val="TableauNormal"/>
    <w:uiPriority w:val="59"/>
    <w:rsid w:val="00F6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A4641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0669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B4856"/>
    <w:rPr>
      <w:lang w:val="en-US"/>
    </w:rPr>
    <w:tblPr>
      <w:tblCellMar>
        <w:top w:w="0" w:type="dxa"/>
        <w:left w:w="0" w:type="dxa"/>
        <w:bottom w:w="0" w:type="dxa"/>
        <w:right w:w="0" w:type="dxa"/>
      </w:tblCellMar>
    </w:tblPr>
  </w:style>
  <w:style w:type="table" w:customStyle="1" w:styleId="Grilledutableau3">
    <w:name w:val="Grille du tableau3"/>
    <w:basedOn w:val="TableauNormal"/>
    <w:rsid w:val="00F21A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0">
    <w:name w:val="TITRE 2"/>
    <w:basedOn w:val="Normal"/>
    <w:rsid w:val="004B2DF6"/>
    <w:pPr>
      <w:suppressAutoHyphens w:val="0"/>
      <w:ind w:left="900"/>
      <w:jc w:val="left"/>
    </w:pPr>
    <w:rPr>
      <w:rFonts w:eastAsia="Times New Roman" w:cs="Times New Roman"/>
      <w:sz w:val="24"/>
      <w:szCs w:val="24"/>
    </w:rPr>
  </w:style>
  <w:style w:type="paragraph" w:customStyle="1" w:styleId="Style7">
    <w:name w:val="Style7"/>
    <w:basedOn w:val="Normal"/>
    <w:link w:val="Style7Car"/>
    <w:rsid w:val="004B2DF6"/>
    <w:pPr>
      <w:suppressAutoHyphens w:val="0"/>
      <w:spacing w:after="120"/>
      <w:ind w:firstLine="720"/>
      <w:jc w:val="left"/>
    </w:pPr>
    <w:rPr>
      <w:rFonts w:eastAsia="Times New Roman" w:cs="Times New Roman"/>
      <w:sz w:val="22"/>
    </w:rPr>
  </w:style>
  <w:style w:type="character" w:customStyle="1" w:styleId="Style7Car">
    <w:name w:val="Style7 Car"/>
    <w:basedOn w:val="Policepardfaut"/>
    <w:link w:val="Style7"/>
    <w:rsid w:val="004B2DF6"/>
    <w:rPr>
      <w:rFonts w:ascii="Arial" w:eastAsia="Times New Roman" w:hAnsi="Arial" w:cs="Times New Roman"/>
    </w:rPr>
  </w:style>
  <w:style w:type="paragraph" w:customStyle="1" w:styleId="Style4">
    <w:name w:val="Style4"/>
    <w:basedOn w:val="Corpsdetexte"/>
    <w:rsid w:val="00EE1BB4"/>
    <w:pPr>
      <w:widowControl/>
      <w:suppressAutoHyphens w:val="0"/>
      <w:spacing w:after="120"/>
      <w:ind w:left="0"/>
      <w:jc w:val="left"/>
    </w:pPr>
    <w:rPr>
      <w:rFonts w:ascii="Arial" w:hAnsi="Arial"/>
      <w:i/>
      <w:sz w:val="22"/>
      <w:szCs w:val="22"/>
      <w:lang w:val="fr-FR"/>
    </w:rPr>
  </w:style>
  <w:style w:type="character" w:customStyle="1" w:styleId="Titre9Car">
    <w:name w:val="Titre 9 Car"/>
    <w:basedOn w:val="Policepardfaut"/>
    <w:link w:val="Titre9"/>
    <w:uiPriority w:val="9"/>
    <w:rsid w:val="0035224E"/>
    <w:rPr>
      <w:rFonts w:ascii="Arial Black" w:eastAsia="Times New Roman" w:hAnsi="Arial Black" w:cs="Times New Roman"/>
      <w:b/>
      <w:bCs/>
      <w:kern w:val="2"/>
      <w:sz w:val="32"/>
      <w:szCs w:val="32"/>
      <w:shd w:val="clear" w:color="auto" w:fill="0F304D" w:themeFill="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9086C-BA7D-42D4-80BF-A73D9D39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13404</Words>
  <Characters>73728</Characters>
  <Application>Microsoft Office Word</Application>
  <DocSecurity>0</DocSecurity>
  <Lines>614</Lines>
  <Paragraphs>173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Duval</dc:creator>
  <dc:description/>
  <cp:lastModifiedBy>Marie Bilheux</cp:lastModifiedBy>
  <cp:revision>4</cp:revision>
  <cp:lastPrinted>2025-03-24T07:25:00Z</cp:lastPrinted>
  <dcterms:created xsi:type="dcterms:W3CDTF">2025-04-03T13:38:00Z</dcterms:created>
  <dcterms:modified xsi:type="dcterms:W3CDTF">2025-04-03T13:44:00Z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