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56E14F71" w:rsidR="00585071" w:rsidRPr="00747422" w:rsidRDefault="00747422" w:rsidP="00585071">
      <w:pPr>
        <w:jc w:val="center"/>
        <w:rPr>
          <w:rFonts w:cs="Arial"/>
          <w:sz w:val="18"/>
          <w:szCs w:val="18"/>
        </w:rPr>
      </w:pPr>
      <w:r>
        <w:rPr>
          <w:rFonts w:cs="Arial"/>
          <w:sz w:val="18"/>
          <w:szCs w:val="18"/>
        </w:rPr>
        <w:t>Modèle à adapter</w:t>
      </w:r>
      <w:r w:rsidR="005870A9" w:rsidRPr="00747422">
        <w:rPr>
          <w:rFonts w:cs="Arial"/>
          <w:sz w:val="18"/>
          <w:szCs w:val="18"/>
        </w:rPr>
        <w:t xml:space="preserve"> </w:t>
      </w:r>
      <w:r w:rsidR="007E57B4">
        <w:rPr>
          <w:rFonts w:cs="Arial"/>
          <w:sz w:val="18"/>
          <w:szCs w:val="18"/>
        </w:rPr>
        <w:t>n° 09-F-MOD1</w:t>
      </w:r>
      <w:r w:rsidR="002E460D">
        <w:rPr>
          <w:rFonts w:cs="Arial"/>
          <w:sz w:val="18"/>
          <w:szCs w:val="18"/>
        </w:rPr>
        <w:t>9</w:t>
      </w:r>
      <w:r w:rsidR="005870A9" w:rsidRPr="00747422">
        <w:rPr>
          <w:rFonts w:cs="Arial"/>
          <w:sz w:val="18"/>
          <w:szCs w:val="18"/>
        </w:rPr>
        <w:t xml:space="preserve">- </w:t>
      </w:r>
      <w:r w:rsidR="00585071" w:rsidRPr="00747422">
        <w:rPr>
          <w:rFonts w:cs="Arial"/>
          <w:sz w:val="18"/>
          <w:szCs w:val="18"/>
        </w:rPr>
        <w:t xml:space="preserve">CDG 53 </w:t>
      </w:r>
      <w:r w:rsidR="008E4278">
        <w:rPr>
          <w:rFonts w:cs="Arial"/>
          <w:sz w:val="18"/>
          <w:szCs w:val="18"/>
        </w:rPr>
        <w:t xml:space="preserve">– </w:t>
      </w:r>
      <w:r w:rsidR="00FC2CDE">
        <w:rPr>
          <w:rFonts w:cs="Arial"/>
          <w:color w:val="92D050"/>
          <w:sz w:val="18"/>
          <w:szCs w:val="18"/>
        </w:rPr>
        <w:t>octobre 2023</w:t>
      </w:r>
    </w:p>
    <w:p w14:paraId="315F73EA" w14:textId="42BE8EF7" w:rsidR="00585071" w:rsidRPr="00747422" w:rsidRDefault="00D820B1"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Arrêté</w:t>
      </w:r>
      <w:r w:rsidR="00AA07CE" w:rsidRPr="00747422">
        <w:rPr>
          <w:rFonts w:cs="Arial"/>
          <w:b/>
          <w:sz w:val="22"/>
        </w:rPr>
        <w:t xml:space="preserve"> n°_____ portant </w:t>
      </w:r>
      <w:r>
        <w:rPr>
          <w:rFonts w:cs="Arial"/>
          <w:b/>
          <w:sz w:val="22"/>
        </w:rPr>
        <w:t>attribution</w:t>
      </w:r>
      <w:r w:rsidR="00565D14">
        <w:rPr>
          <w:rFonts w:cs="Arial"/>
          <w:b/>
          <w:sz w:val="22"/>
        </w:rPr>
        <w:t xml:space="preserve"> </w:t>
      </w:r>
      <w:r>
        <w:rPr>
          <w:rFonts w:cs="Arial"/>
          <w:b/>
          <w:sz w:val="22"/>
        </w:rPr>
        <w:t xml:space="preserve">de l’Indemnité Horaire </w:t>
      </w:r>
      <w:r w:rsidR="00F1525B">
        <w:rPr>
          <w:rFonts w:cs="Arial"/>
          <w:b/>
          <w:sz w:val="22"/>
        </w:rPr>
        <w:t xml:space="preserve">de nuit </w:t>
      </w:r>
      <w:bookmarkStart w:id="0" w:name="_GoBack"/>
      <w:r w:rsidR="00E83DF1" w:rsidRPr="00D22825">
        <w:rPr>
          <w:rFonts w:cs="Arial"/>
          <w:b/>
          <w:color w:val="92D050"/>
          <w:sz w:val="22"/>
        </w:rPr>
        <w:t>de la filière sociale – médico-sociale</w:t>
      </w:r>
      <w:bookmarkEnd w:id="0"/>
      <w:r w:rsidR="00E83DF1">
        <w:rPr>
          <w:rFonts w:cs="Arial"/>
          <w:b/>
          <w:sz w:val="22"/>
        </w:rPr>
        <w:t xml:space="preserve"> </w:t>
      </w:r>
      <w:r w:rsidR="00F1525B">
        <w:rPr>
          <w:rFonts w:cs="Arial"/>
          <w:b/>
          <w:sz w:val="22"/>
        </w:rPr>
        <w:t>à</w:t>
      </w:r>
      <w:r w:rsidR="007E57B4">
        <w:rPr>
          <w:rFonts w:cs="Arial"/>
          <w:b/>
          <w:sz w:val="22"/>
        </w:rPr>
        <w:t xml:space="preserve"> </w:t>
      </w:r>
      <w:r w:rsidRPr="00D820B1">
        <w:rPr>
          <w:rFonts w:cs="Arial"/>
          <w:b/>
          <w:i/>
          <w:color w:val="86C0C9" w:themeColor="accent3"/>
          <w:sz w:val="22"/>
        </w:rPr>
        <w:t>M./Mme</w:t>
      </w:r>
      <w:r w:rsidRPr="00D820B1">
        <w:rPr>
          <w:rFonts w:cs="Arial"/>
          <w:b/>
          <w:color w:val="86C0C9" w:themeColor="accent3"/>
          <w:sz w:val="22"/>
        </w:rPr>
        <w:t xml:space="preserve"> </w:t>
      </w:r>
      <w:r>
        <w:rPr>
          <w:rFonts w:cs="Arial"/>
          <w:b/>
          <w:sz w:val="22"/>
        </w:rPr>
        <w:t xml:space="preserve">___________________________, ________________________________ </w:t>
      </w:r>
      <w:r w:rsidRPr="00D820B1">
        <w:rPr>
          <w:rFonts w:cs="Arial"/>
          <w:b/>
          <w:i/>
          <w:color w:val="86C0C9" w:themeColor="accent3"/>
          <w:sz w:val="22"/>
        </w:rPr>
        <w:t>(grade)</w:t>
      </w:r>
    </w:p>
    <w:p w14:paraId="35EEB1C6" w14:textId="77777777" w:rsidR="00B741A8" w:rsidRPr="00737F7D" w:rsidRDefault="00B741A8" w:rsidP="00B741A8">
      <w:pPr>
        <w:rPr>
          <w:rFonts w:cs="Arial"/>
        </w:rPr>
      </w:pPr>
    </w:p>
    <w:p w14:paraId="672BFB5C" w14:textId="76F55DC3" w:rsidR="00E643CA" w:rsidRPr="00737F7D" w:rsidRDefault="00E643CA" w:rsidP="00B741A8">
      <w:pPr>
        <w:rPr>
          <w:rFonts w:cs="Arial"/>
        </w:rPr>
      </w:pPr>
    </w:p>
    <w:p w14:paraId="1D56ECA3" w14:textId="0FF93617"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w:t>
      </w:r>
      <w:r w:rsidR="006400C0">
        <w:rPr>
          <w:rFonts w:cs="Arial"/>
          <w:i/>
          <w:sz w:val="18"/>
          <w:szCs w:val="18"/>
        </w:rPr>
        <w:t xml:space="preserve">Maire </w:t>
      </w:r>
      <w:r w:rsidRPr="00737F7D">
        <w:rPr>
          <w:rFonts w:cs="Arial"/>
          <w:i/>
          <w:sz w:val="18"/>
          <w:szCs w:val="18"/>
        </w:rPr>
        <w:t xml:space="preserve"> </w:t>
      </w:r>
      <w:r w:rsidRPr="00AC040C">
        <w:rPr>
          <w:rFonts w:cs="Arial"/>
          <w:i/>
          <w:color w:val="86C0C9" w:themeColor="accent3"/>
          <w:sz w:val="18"/>
          <w:szCs w:val="18"/>
        </w:rPr>
        <w:t xml:space="preserve">(le </w:t>
      </w:r>
      <w:r w:rsidR="006400C0">
        <w:rPr>
          <w:rFonts w:cs="Arial"/>
          <w:i/>
          <w:color w:val="86C0C9" w:themeColor="accent3"/>
          <w:sz w:val="18"/>
          <w:szCs w:val="18"/>
        </w:rPr>
        <w:t>Président</w:t>
      </w:r>
      <w:r w:rsidRPr="00AC040C">
        <w:rPr>
          <w:rFonts w:cs="Arial"/>
          <w:i/>
          <w:color w:val="86C0C9" w:themeColor="accent3"/>
          <w:sz w:val="18"/>
          <w:szCs w:val="18"/>
        </w:rPr>
        <w:t>)</w:t>
      </w:r>
    </w:p>
    <w:p w14:paraId="69240468" w14:textId="1967099D" w:rsidR="008B4856" w:rsidRPr="00737F7D" w:rsidRDefault="008B4856" w:rsidP="008B4856">
      <w:pPr>
        <w:pStyle w:val="textecourant"/>
        <w:tabs>
          <w:tab w:val="left" w:pos="283"/>
        </w:tabs>
        <w:spacing w:before="57"/>
        <w:rPr>
          <w:i/>
        </w:rPr>
      </w:pPr>
    </w:p>
    <w:p w14:paraId="4B628BFE" w14:textId="43D1A121" w:rsidR="007309D3" w:rsidRPr="00FC2CDE" w:rsidRDefault="007309D3" w:rsidP="00F1525B">
      <w:pPr>
        <w:rPr>
          <w:rFonts w:cs="Arial"/>
          <w:i/>
          <w:sz w:val="18"/>
          <w:szCs w:val="20"/>
          <w:lang w:val="fr-CA"/>
        </w:rPr>
      </w:pPr>
      <w:r w:rsidRPr="00FC2CDE">
        <w:rPr>
          <w:rFonts w:cs="Arial"/>
          <w:i/>
          <w:sz w:val="18"/>
          <w:szCs w:val="20"/>
          <w:lang w:val="fr-CA"/>
        </w:rPr>
        <w:t>Vu le code général de la fonction publique, notamment ses articles L712-1 et L714-4,</w:t>
      </w:r>
    </w:p>
    <w:p w14:paraId="69D1B34B" w14:textId="75FECF45" w:rsidR="00F1525B" w:rsidRPr="00F1525B" w:rsidRDefault="00F1525B" w:rsidP="00F1525B">
      <w:pPr>
        <w:rPr>
          <w:rFonts w:cs="Arial"/>
          <w:i/>
          <w:color w:val="000000"/>
          <w:sz w:val="18"/>
          <w:szCs w:val="20"/>
          <w:lang w:val="fr-CA"/>
        </w:rPr>
      </w:pPr>
      <w:r w:rsidRPr="00F1525B">
        <w:rPr>
          <w:rFonts w:cs="Arial"/>
          <w:i/>
          <w:color w:val="000000"/>
          <w:sz w:val="18"/>
          <w:szCs w:val="20"/>
          <w:lang w:val="fr-CA"/>
        </w:rPr>
        <w:t>Vu le décret n° 61-467 du 10 mai 1961 relatif à l’indemnité horaire pour travail normal de nuit,</w:t>
      </w:r>
    </w:p>
    <w:p w14:paraId="2CD8468C" w14:textId="669CD703" w:rsidR="00F1525B" w:rsidRDefault="00F1525B" w:rsidP="00F1525B">
      <w:pPr>
        <w:rPr>
          <w:rFonts w:cs="Arial"/>
          <w:i/>
          <w:color w:val="000000"/>
          <w:sz w:val="18"/>
          <w:szCs w:val="20"/>
          <w:lang w:val="fr-CA"/>
        </w:rPr>
      </w:pPr>
      <w:r w:rsidRPr="00F1525B">
        <w:rPr>
          <w:rFonts w:cs="Arial"/>
          <w:i/>
          <w:color w:val="000000"/>
          <w:sz w:val="18"/>
          <w:szCs w:val="20"/>
          <w:lang w:val="fr-CA"/>
        </w:rPr>
        <w:t>Vu l’arrêté ministériel du 30 août 2001 fixant les taux de l’indemnité horaire pour travail normal de nuit et de la majoration spéciale pour travail intensif,</w:t>
      </w:r>
    </w:p>
    <w:p w14:paraId="29F172F2" w14:textId="271D6E83" w:rsidR="00FC2CDE" w:rsidRPr="00043A9B" w:rsidRDefault="00FC2CDE" w:rsidP="00043A9B">
      <w:pPr>
        <w:pStyle w:val="Corpsdetexte2"/>
      </w:pPr>
      <w:r w:rsidRPr="00043A9B">
        <w:t>Vu l’arrêté ministériel du ___________</w:t>
      </w:r>
      <w:r w:rsidR="00043A9B" w:rsidRPr="00043A9B">
        <w:t xml:space="preserve"> portant majoration exceptionnelle des taux des indemnités horaires pour travail de nuit et pour travail intensif dans la fonction publique hospitalière</w:t>
      </w:r>
    </w:p>
    <w:p w14:paraId="00173DD5" w14:textId="04FD1F55" w:rsidR="00F1525B" w:rsidRPr="00F1525B" w:rsidRDefault="00F1525B" w:rsidP="00F1525B">
      <w:pPr>
        <w:rPr>
          <w:rFonts w:cs="Arial"/>
          <w:i/>
          <w:color w:val="000000"/>
          <w:sz w:val="18"/>
          <w:szCs w:val="20"/>
          <w:lang w:val="fr-CA"/>
        </w:rPr>
      </w:pPr>
      <w:r w:rsidRPr="00F1525B">
        <w:rPr>
          <w:rFonts w:cs="Arial"/>
          <w:i/>
          <w:color w:val="000000"/>
          <w:sz w:val="18"/>
          <w:szCs w:val="20"/>
          <w:lang w:val="fr-CA"/>
        </w:rPr>
        <w:t xml:space="preserve">Vu la délibération du Conseil </w:t>
      </w:r>
      <w:r>
        <w:rPr>
          <w:rFonts w:cs="Arial"/>
          <w:i/>
          <w:color w:val="000000"/>
          <w:sz w:val="18"/>
          <w:szCs w:val="20"/>
          <w:lang w:val="fr-CA"/>
        </w:rPr>
        <w:t>m</w:t>
      </w:r>
      <w:r w:rsidRPr="00F1525B">
        <w:rPr>
          <w:rFonts w:cs="Arial"/>
          <w:i/>
          <w:color w:val="000000"/>
          <w:sz w:val="18"/>
          <w:szCs w:val="20"/>
          <w:lang w:val="fr-CA"/>
        </w:rPr>
        <w:t xml:space="preserve">unicipal </w:t>
      </w:r>
      <w:r w:rsidRPr="00F1525B">
        <w:rPr>
          <w:rFonts w:cs="Arial"/>
          <w:i/>
          <w:color w:val="86C0C9" w:themeColor="accent3"/>
          <w:sz w:val="18"/>
          <w:szCs w:val="20"/>
          <w:lang w:val="fr-CA"/>
        </w:rPr>
        <w:t>(</w:t>
      </w:r>
      <w:r w:rsidRPr="00F1525B">
        <w:rPr>
          <w:rFonts w:cs="Arial"/>
          <w:i/>
          <w:iCs/>
          <w:color w:val="86C0C9" w:themeColor="accent3"/>
          <w:sz w:val="18"/>
          <w:szCs w:val="20"/>
          <w:lang w:val="fr-CA"/>
        </w:rPr>
        <w:t>d’administration</w:t>
      </w:r>
      <w:r w:rsidRPr="00F1525B">
        <w:rPr>
          <w:rFonts w:cs="Arial"/>
          <w:i/>
          <w:color w:val="86C0C9" w:themeColor="accent3"/>
          <w:sz w:val="18"/>
          <w:szCs w:val="20"/>
          <w:lang w:val="fr-CA"/>
        </w:rPr>
        <w:t xml:space="preserve">) </w:t>
      </w:r>
      <w:r w:rsidRPr="00F1525B">
        <w:rPr>
          <w:rFonts w:cs="Arial"/>
          <w:i/>
          <w:color w:val="000000"/>
          <w:sz w:val="18"/>
          <w:szCs w:val="20"/>
          <w:lang w:val="fr-CA"/>
        </w:rPr>
        <w:t>en date du ______________ portant création de l’indemnité horaire pour travail normal de nuit,</w:t>
      </w:r>
    </w:p>
    <w:p w14:paraId="16ABC71C" w14:textId="77777777" w:rsidR="00F1525B" w:rsidRPr="00F1525B" w:rsidRDefault="00F1525B" w:rsidP="00F1525B">
      <w:pPr>
        <w:rPr>
          <w:rFonts w:cs="Arial"/>
          <w:i/>
          <w:color w:val="000000"/>
          <w:sz w:val="18"/>
          <w:szCs w:val="20"/>
          <w:lang w:val="fr-CA"/>
        </w:rPr>
      </w:pPr>
      <w:r w:rsidRPr="00F1525B">
        <w:rPr>
          <w:rFonts w:cs="Arial"/>
          <w:i/>
          <w:color w:val="000000"/>
          <w:sz w:val="18"/>
          <w:szCs w:val="20"/>
          <w:lang w:val="fr-CA"/>
        </w:rPr>
        <w:t>Vu le budget,</w:t>
      </w:r>
    </w:p>
    <w:p w14:paraId="2E102210" w14:textId="77777777" w:rsidR="002D7670" w:rsidRDefault="002D7670" w:rsidP="00565D14"/>
    <w:p w14:paraId="50B41BEE" w14:textId="77777777" w:rsidR="00DA4149" w:rsidRPr="002D7670" w:rsidRDefault="00DA4149" w:rsidP="00565D14"/>
    <w:p w14:paraId="3BF794C8" w14:textId="3930ED00" w:rsidR="002D7670" w:rsidRPr="002D7670" w:rsidRDefault="006400C0" w:rsidP="00565D14">
      <w:pPr>
        <w:rPr>
          <w:b/>
          <w:bCs/>
        </w:rPr>
      </w:pPr>
      <w:r>
        <w:rPr>
          <w:b/>
          <w:bCs/>
          <w:u w:val="single"/>
        </w:rPr>
        <w:t>arrête</w:t>
      </w:r>
      <w:r w:rsidR="002D7670" w:rsidRPr="002D7670">
        <w:rPr>
          <w:b/>
          <w:bCs/>
        </w:rPr>
        <w:t xml:space="preserve"> :</w:t>
      </w:r>
    </w:p>
    <w:p w14:paraId="241395BF" w14:textId="77777777" w:rsidR="002D7670" w:rsidRDefault="002D7670" w:rsidP="00565D14"/>
    <w:p w14:paraId="06600D52" w14:textId="77777777" w:rsidR="00D820B1" w:rsidRDefault="00D820B1" w:rsidP="00565D14"/>
    <w:p w14:paraId="5A91CE0C"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1</w:t>
      </w:r>
      <w:r w:rsidRPr="00F1525B">
        <w:rPr>
          <w:rFonts w:eastAsia="Times New Roman" w:cs="Arial"/>
          <w:b/>
          <w:szCs w:val="20"/>
          <w:lang w:val="fr-CA"/>
        </w:rPr>
        <w:t> </w:t>
      </w:r>
      <w:r w:rsidRPr="00F1525B">
        <w:rPr>
          <w:rFonts w:eastAsia="Times New Roman" w:cs="Arial"/>
          <w:szCs w:val="20"/>
          <w:lang w:val="fr-CA"/>
        </w:rPr>
        <w:t xml:space="preserve">: </w:t>
      </w:r>
      <w:r w:rsidRPr="00F1525B">
        <w:rPr>
          <w:rFonts w:eastAsia="Times New Roman" w:cs="Arial"/>
          <w:b/>
          <w:bCs/>
          <w:szCs w:val="20"/>
          <w:lang w:val="fr-CA"/>
        </w:rPr>
        <w:t>Attribution</w:t>
      </w:r>
    </w:p>
    <w:p w14:paraId="269A8EEF" w14:textId="369EED9E" w:rsidR="00F1525B" w:rsidRPr="00F1525B" w:rsidRDefault="00F1525B" w:rsidP="00F1525B">
      <w:pPr>
        <w:rPr>
          <w:rFonts w:eastAsia="Times New Roman" w:cs="Arial"/>
          <w:szCs w:val="20"/>
          <w:lang w:val="fr-CA"/>
        </w:rPr>
      </w:pPr>
      <w:r w:rsidRPr="00F1525B">
        <w:rPr>
          <w:rFonts w:eastAsia="Times New Roman" w:cs="Arial"/>
          <w:szCs w:val="20"/>
          <w:lang w:val="fr-CA"/>
        </w:rPr>
        <w:t>A compter du</w:t>
      </w:r>
      <w:r w:rsidRPr="00F1525B">
        <w:rPr>
          <w:rFonts w:eastAsia="Times New Roman" w:cs="Arial"/>
          <w:b/>
          <w:bCs/>
          <w:szCs w:val="20"/>
          <w:lang w:val="fr-CA"/>
        </w:rPr>
        <w:t xml:space="preserve"> </w:t>
      </w:r>
      <w:r w:rsidRPr="00F1525B">
        <w:rPr>
          <w:rFonts w:eastAsia="Times New Roman" w:cs="Arial"/>
          <w:szCs w:val="20"/>
          <w:lang w:val="fr-CA"/>
        </w:rPr>
        <w:t xml:space="preserve">______________, il est attribué à </w:t>
      </w:r>
      <w:r w:rsidRPr="00F1525B">
        <w:rPr>
          <w:rFonts w:eastAsia="Times New Roman" w:cs="Arial"/>
          <w:i/>
          <w:color w:val="86C0C9" w:themeColor="accent3"/>
          <w:szCs w:val="20"/>
          <w:lang w:val="fr-CA"/>
        </w:rPr>
        <w:t>M./Mme</w:t>
      </w:r>
      <w:r w:rsidRPr="00F1525B">
        <w:rPr>
          <w:rFonts w:eastAsia="Times New Roman" w:cs="Arial"/>
          <w:color w:val="86C0C9" w:themeColor="accent3"/>
          <w:szCs w:val="20"/>
          <w:lang w:val="fr-CA"/>
        </w:rPr>
        <w:t xml:space="preserve"> </w:t>
      </w:r>
      <w:r w:rsidRPr="00F1525B">
        <w:rPr>
          <w:rFonts w:eastAsia="Times New Roman" w:cs="Arial"/>
          <w:szCs w:val="20"/>
          <w:lang w:val="fr-CA"/>
        </w:rPr>
        <w:t>___________________________, ____________</w:t>
      </w:r>
      <w:r>
        <w:rPr>
          <w:rFonts w:eastAsia="Times New Roman" w:cs="Arial"/>
          <w:szCs w:val="20"/>
          <w:lang w:val="fr-CA"/>
        </w:rPr>
        <w:t xml:space="preserve"> </w:t>
      </w:r>
      <w:r w:rsidRPr="00F1525B">
        <w:rPr>
          <w:rFonts w:eastAsia="Times New Roman" w:cs="Arial"/>
          <w:color w:val="86C0C9" w:themeColor="accent3"/>
          <w:szCs w:val="20"/>
          <w:lang w:val="fr-CA"/>
        </w:rPr>
        <w:t>(</w:t>
      </w:r>
      <w:r w:rsidRPr="00F1525B">
        <w:rPr>
          <w:rFonts w:eastAsia="Times New Roman" w:cs="Arial"/>
          <w:i/>
          <w:iCs/>
          <w:color w:val="86C0C9" w:themeColor="accent3"/>
          <w:szCs w:val="20"/>
          <w:lang w:val="fr-CA"/>
        </w:rPr>
        <w:t>grade</w:t>
      </w:r>
      <w:r w:rsidRPr="00F1525B">
        <w:rPr>
          <w:rFonts w:eastAsia="Times New Roman" w:cs="Arial"/>
          <w:color w:val="86C0C9" w:themeColor="accent3"/>
          <w:szCs w:val="20"/>
          <w:lang w:val="fr-CA"/>
        </w:rPr>
        <w:t>),</w:t>
      </w:r>
      <w:r w:rsidRPr="00F1525B">
        <w:rPr>
          <w:rFonts w:eastAsia="Times New Roman" w:cs="Arial"/>
          <w:szCs w:val="20"/>
          <w:lang w:val="fr-CA"/>
        </w:rPr>
        <w:t xml:space="preserve"> l’indemnité horaire pour travail normal de nuit effectué entre 21 heures et 6 heures. Lorsque le travail de nuit nécessitera un travail intensif, l’indemnité horaire pourra être majorée.</w:t>
      </w:r>
    </w:p>
    <w:p w14:paraId="126A21DF" w14:textId="0A0EAA0F" w:rsidR="00F1525B" w:rsidRDefault="00F1525B" w:rsidP="00F1525B">
      <w:pPr>
        <w:rPr>
          <w:rFonts w:eastAsia="Times New Roman" w:cs="Arial"/>
          <w:szCs w:val="20"/>
          <w:lang w:val="fr-CA"/>
        </w:rPr>
      </w:pPr>
    </w:p>
    <w:p w14:paraId="6F9EA4E3" w14:textId="77777777" w:rsidR="00F1525B" w:rsidRPr="00F1525B" w:rsidRDefault="00F1525B" w:rsidP="00F1525B">
      <w:pPr>
        <w:rPr>
          <w:rFonts w:eastAsia="Times New Roman" w:cs="Arial"/>
          <w:szCs w:val="20"/>
          <w:lang w:val="fr-CA"/>
        </w:rPr>
      </w:pPr>
    </w:p>
    <w:p w14:paraId="0CA22096"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2</w:t>
      </w:r>
      <w:r w:rsidRPr="00F1525B">
        <w:rPr>
          <w:rFonts w:eastAsia="Times New Roman" w:cs="Arial"/>
          <w:szCs w:val="20"/>
          <w:lang w:val="fr-CA"/>
        </w:rPr>
        <w:t xml:space="preserve"> :</w:t>
      </w:r>
      <w:r w:rsidRPr="00F1525B">
        <w:rPr>
          <w:rFonts w:eastAsia="Times New Roman" w:cs="Arial"/>
          <w:b/>
          <w:bCs/>
          <w:szCs w:val="20"/>
          <w:lang w:val="fr-CA"/>
        </w:rPr>
        <w:t xml:space="preserve"> Montant</w:t>
      </w:r>
    </w:p>
    <w:p w14:paraId="42C8D34A" w14:textId="77777777" w:rsidR="00F1525B" w:rsidRPr="00F1525B" w:rsidRDefault="00F1525B" w:rsidP="00F1525B">
      <w:pPr>
        <w:rPr>
          <w:rFonts w:eastAsia="Times New Roman" w:cs="Arial"/>
          <w:szCs w:val="20"/>
          <w:lang w:val="fr-CA"/>
        </w:rPr>
      </w:pPr>
      <w:r w:rsidRPr="00F1525B">
        <w:rPr>
          <w:rFonts w:eastAsia="Times New Roman" w:cs="Arial"/>
          <w:szCs w:val="20"/>
          <w:lang w:val="fr-CA"/>
        </w:rPr>
        <w:t>Le montant de l’indemnité horaire pour travail de nuit et la majoration spéciale pour travail intensif sont ceux fixés par l’arrêté ministériel du 30 août 2001. Les montants seront revalorisés automatiquement lors des augmentations de ces taux par nouvel arrêté ministériel.</w:t>
      </w:r>
    </w:p>
    <w:p w14:paraId="2D5E8B96" w14:textId="34289572" w:rsidR="00F1525B" w:rsidRDefault="00F1525B" w:rsidP="00F1525B">
      <w:pPr>
        <w:rPr>
          <w:rFonts w:eastAsia="Times New Roman" w:cs="Arial"/>
          <w:szCs w:val="20"/>
          <w:lang w:val="fr-CA"/>
        </w:rPr>
      </w:pPr>
    </w:p>
    <w:p w14:paraId="13FA0F5B" w14:textId="7870D5CB" w:rsidR="00F1525B" w:rsidRDefault="00F1525B" w:rsidP="00F1525B">
      <w:pPr>
        <w:rPr>
          <w:rFonts w:eastAsia="Times New Roman" w:cs="Arial"/>
          <w:szCs w:val="20"/>
          <w:lang w:val="fr-CA"/>
        </w:rPr>
      </w:pPr>
    </w:p>
    <w:p w14:paraId="220DAFBD" w14:textId="77FD4F87" w:rsidR="00043A9B" w:rsidRPr="002E460D" w:rsidRDefault="00043A9B" w:rsidP="00043A9B">
      <w:pPr>
        <w:rPr>
          <w:rFonts w:eastAsia="Times New Roman" w:cs="Arial"/>
          <w:color w:val="92D050"/>
          <w:szCs w:val="20"/>
          <w:lang w:val="fr-CA"/>
        </w:rPr>
      </w:pPr>
      <w:r w:rsidRPr="002E460D">
        <w:rPr>
          <w:rFonts w:eastAsia="Times New Roman" w:cs="Arial"/>
          <w:b/>
          <w:bCs/>
          <w:color w:val="92D050"/>
          <w:szCs w:val="20"/>
          <w:u w:val="single"/>
          <w:lang w:val="fr-CA"/>
        </w:rPr>
        <w:t>Article 3</w:t>
      </w:r>
      <w:r w:rsidRPr="002E460D">
        <w:rPr>
          <w:rFonts w:eastAsia="Times New Roman" w:cs="Arial"/>
          <w:color w:val="92D050"/>
          <w:szCs w:val="20"/>
          <w:lang w:val="fr-CA"/>
        </w:rPr>
        <w:t xml:space="preserve"> : </w:t>
      </w:r>
      <w:r w:rsidRPr="002E460D">
        <w:rPr>
          <w:rFonts w:eastAsia="Times New Roman" w:cs="Arial"/>
          <w:b/>
          <w:bCs/>
          <w:color w:val="92D050"/>
          <w:szCs w:val="20"/>
          <w:lang w:val="fr-CA"/>
        </w:rPr>
        <w:t>Majoration exceptionnelle</w:t>
      </w:r>
    </w:p>
    <w:p w14:paraId="1A5A45CA" w14:textId="78981A13" w:rsidR="002E460D" w:rsidRPr="002E460D" w:rsidRDefault="00A4325F" w:rsidP="002E460D">
      <w:pPr>
        <w:rPr>
          <w:rFonts w:eastAsia="Times New Roman" w:cs="Arial"/>
          <w:color w:val="92D050"/>
          <w:szCs w:val="20"/>
          <w:lang w:val="fr-CA"/>
        </w:rPr>
      </w:pPr>
      <w:r w:rsidRPr="002E460D">
        <w:rPr>
          <w:rFonts w:eastAsia="Times New Roman" w:cs="Arial"/>
          <w:color w:val="92D050"/>
          <w:szCs w:val="20"/>
          <w:lang w:val="fr-CA"/>
        </w:rPr>
        <w:t>L’indemnité horaire pour travail normal de nuit est majorée du _______________ au _______________</w:t>
      </w:r>
      <w:r w:rsidR="002E460D">
        <w:rPr>
          <w:rFonts w:eastAsia="Times New Roman" w:cs="Arial"/>
          <w:color w:val="92D050"/>
          <w:szCs w:val="20"/>
          <w:lang w:val="fr-CA"/>
        </w:rPr>
        <w:t xml:space="preserve"> selon les arrêtés en vigueur.</w:t>
      </w:r>
      <w:r w:rsidR="002E460D" w:rsidRPr="002E460D">
        <w:rPr>
          <w:rFonts w:eastAsia="Times New Roman" w:cs="Arial"/>
          <w:color w:val="92D050"/>
          <w:szCs w:val="20"/>
          <w:lang w:val="fr-CA"/>
        </w:rPr>
        <w:t xml:space="preserve"> Lorsque le travail de nuit nécessite un travail intensif, l’indemnité horaire </w:t>
      </w:r>
      <w:r w:rsidR="002E460D">
        <w:rPr>
          <w:rFonts w:eastAsia="Times New Roman" w:cs="Arial"/>
          <w:color w:val="92D050"/>
          <w:szCs w:val="20"/>
          <w:lang w:val="fr-CA"/>
        </w:rPr>
        <w:t>est</w:t>
      </w:r>
      <w:r w:rsidR="002E460D" w:rsidRPr="002E460D">
        <w:rPr>
          <w:rFonts w:eastAsia="Times New Roman" w:cs="Arial"/>
          <w:color w:val="92D050"/>
          <w:szCs w:val="20"/>
          <w:lang w:val="fr-CA"/>
        </w:rPr>
        <w:t xml:space="preserve"> également majorée.</w:t>
      </w:r>
    </w:p>
    <w:p w14:paraId="0C11A26B" w14:textId="1B9097D9" w:rsidR="00043A9B" w:rsidRPr="002E460D" w:rsidRDefault="00043A9B" w:rsidP="002E460D">
      <w:pPr>
        <w:pStyle w:val="Paragraphedeliste1"/>
        <w:widowControl/>
        <w:rPr>
          <w:rFonts w:cs="Arial"/>
          <w:szCs w:val="20"/>
          <w:lang w:val="fr-CA"/>
        </w:rPr>
      </w:pPr>
    </w:p>
    <w:p w14:paraId="151E236C" w14:textId="77777777" w:rsidR="00043A9B" w:rsidRPr="00F1525B" w:rsidRDefault="00043A9B" w:rsidP="00F1525B">
      <w:pPr>
        <w:rPr>
          <w:rFonts w:eastAsia="Times New Roman" w:cs="Arial"/>
          <w:szCs w:val="20"/>
          <w:lang w:val="fr-CA"/>
        </w:rPr>
      </w:pPr>
    </w:p>
    <w:p w14:paraId="1F1DBAD5" w14:textId="77777777" w:rsidR="00F1525B" w:rsidRPr="00F1525B" w:rsidRDefault="00F1525B" w:rsidP="00F1525B">
      <w:pPr>
        <w:rPr>
          <w:rFonts w:eastAsia="Times New Roman" w:cs="Arial"/>
          <w:szCs w:val="20"/>
          <w:lang w:val="fr-CA"/>
        </w:rPr>
      </w:pPr>
      <w:r w:rsidRPr="00F1525B">
        <w:rPr>
          <w:rFonts w:eastAsia="Times New Roman" w:cs="Arial"/>
          <w:b/>
          <w:bCs/>
          <w:szCs w:val="20"/>
          <w:u w:val="single"/>
          <w:lang w:val="fr-CA"/>
        </w:rPr>
        <w:t>Article 3</w:t>
      </w:r>
      <w:r w:rsidRPr="00F1525B">
        <w:rPr>
          <w:rFonts w:eastAsia="Times New Roman" w:cs="Arial"/>
          <w:szCs w:val="20"/>
          <w:lang w:val="fr-CA"/>
        </w:rPr>
        <w:t xml:space="preserve"> : </w:t>
      </w:r>
      <w:r w:rsidRPr="00F1525B">
        <w:rPr>
          <w:rFonts w:eastAsia="Times New Roman" w:cs="Arial"/>
          <w:b/>
          <w:bCs/>
          <w:szCs w:val="20"/>
          <w:lang w:val="fr-CA"/>
        </w:rPr>
        <w:t>Voies et délais de recours</w:t>
      </w:r>
    </w:p>
    <w:p w14:paraId="52953FD7" w14:textId="1594CA29" w:rsidR="00F1525B" w:rsidRPr="00F1525B" w:rsidRDefault="00F1525B" w:rsidP="00F1525B">
      <w:pPr>
        <w:rPr>
          <w:rFonts w:eastAsia="Times New Roman" w:cs="Arial"/>
          <w:szCs w:val="20"/>
          <w:lang w:val="fr-CA"/>
        </w:rPr>
      </w:pPr>
      <w:r w:rsidRPr="00F1525B">
        <w:rPr>
          <w:rFonts w:eastAsia="Times New Roman" w:cs="Arial"/>
          <w:szCs w:val="20"/>
          <w:lang w:val="fr-CA"/>
        </w:rPr>
        <w:t>En cas de contestation, le présent arrêté peut, dans un délai de deux mois à compter de sa notification à l’agent, faire l’objet d’un recours administratif préalable devant l’auteur de la décision et d’un recours contentieux devant le Tribunal Administratif de NANTES.</w:t>
      </w:r>
    </w:p>
    <w:p w14:paraId="42BEF95E" w14:textId="7B2BE0D5" w:rsidR="00F1525B" w:rsidRDefault="00F1525B" w:rsidP="00F1525B">
      <w:pPr>
        <w:rPr>
          <w:rFonts w:eastAsia="Times New Roman" w:cs="Arial"/>
          <w:szCs w:val="20"/>
          <w:lang w:val="fr-CA"/>
        </w:rPr>
      </w:pPr>
    </w:p>
    <w:p w14:paraId="5D5D5638" w14:textId="77777777" w:rsidR="00F1525B" w:rsidRPr="00F1525B" w:rsidRDefault="00F1525B" w:rsidP="00F1525B">
      <w:pPr>
        <w:rPr>
          <w:rFonts w:eastAsia="Times New Roman" w:cs="Arial"/>
          <w:szCs w:val="20"/>
          <w:lang w:val="fr-CA"/>
        </w:rPr>
      </w:pPr>
    </w:p>
    <w:p w14:paraId="337151F5" w14:textId="77777777" w:rsidR="00F1525B" w:rsidRPr="00F1525B" w:rsidRDefault="00F1525B" w:rsidP="00F1525B">
      <w:pPr>
        <w:rPr>
          <w:rFonts w:eastAsia="Times New Roman" w:cs="Arial"/>
          <w:szCs w:val="20"/>
          <w:lang w:val="fr-CA"/>
        </w:rPr>
      </w:pPr>
      <w:r w:rsidRPr="00F1525B">
        <w:rPr>
          <w:rFonts w:eastAsia="Times New Roman" w:cs="Arial"/>
          <w:b/>
          <w:szCs w:val="20"/>
          <w:u w:val="single"/>
          <w:lang w:val="fr-CA"/>
        </w:rPr>
        <w:t>Article 4</w:t>
      </w:r>
      <w:r w:rsidRPr="00F1525B">
        <w:rPr>
          <w:rFonts w:eastAsia="Times New Roman" w:cs="Arial"/>
          <w:szCs w:val="20"/>
          <w:lang w:val="fr-CA"/>
        </w:rPr>
        <w:t xml:space="preserve"> : </w:t>
      </w:r>
      <w:r w:rsidRPr="00F1525B">
        <w:rPr>
          <w:rFonts w:eastAsia="Times New Roman" w:cs="Arial"/>
          <w:b/>
          <w:bCs/>
          <w:szCs w:val="20"/>
          <w:lang w:val="fr-CA"/>
        </w:rPr>
        <w:t>Exécution</w:t>
      </w:r>
    </w:p>
    <w:p w14:paraId="1D61F06F" w14:textId="04DC617E" w:rsidR="00F1525B" w:rsidRPr="00F1525B" w:rsidRDefault="00F1525B" w:rsidP="00F1525B">
      <w:pPr>
        <w:rPr>
          <w:rFonts w:eastAsia="Times New Roman" w:cs="Arial"/>
          <w:szCs w:val="20"/>
          <w:lang w:val="fr-CA"/>
        </w:rPr>
      </w:pPr>
      <w:r w:rsidRPr="00F1525B">
        <w:rPr>
          <w:rFonts w:eastAsia="Times New Roman" w:cs="Arial"/>
          <w:szCs w:val="20"/>
          <w:lang w:val="fr-CA"/>
        </w:rPr>
        <w:t xml:space="preserve">Ampliation du présent arrêté sera transmise </w:t>
      </w:r>
      <w:r>
        <w:rPr>
          <w:rFonts w:eastAsia="Times New Roman" w:cs="Arial"/>
          <w:szCs w:val="20"/>
          <w:lang w:val="fr-CA"/>
        </w:rPr>
        <w:t>à M. le Président du Centre de g</w:t>
      </w:r>
      <w:r w:rsidRPr="00F1525B">
        <w:rPr>
          <w:rFonts w:eastAsia="Times New Roman" w:cs="Arial"/>
          <w:szCs w:val="20"/>
          <w:lang w:val="fr-CA"/>
        </w:rPr>
        <w:t>estion</w:t>
      </w:r>
      <w:r>
        <w:rPr>
          <w:rFonts w:eastAsia="Times New Roman" w:cs="Arial"/>
          <w:szCs w:val="20"/>
          <w:lang w:val="fr-CA"/>
        </w:rPr>
        <w:t xml:space="preserve"> de la fonction publique t</w:t>
      </w:r>
      <w:r w:rsidRPr="00F1525B">
        <w:rPr>
          <w:rFonts w:eastAsia="Times New Roman" w:cs="Arial"/>
          <w:szCs w:val="20"/>
          <w:lang w:val="fr-CA"/>
        </w:rPr>
        <w:t>erritoriale de la Mayenne, M. le Comptable de la collectivité et à l’intéressé(e).</w:t>
      </w:r>
    </w:p>
    <w:p w14:paraId="5151904A" w14:textId="77777777" w:rsidR="00F1525B" w:rsidRPr="00F1525B" w:rsidRDefault="00F1525B" w:rsidP="00F1525B">
      <w:pPr>
        <w:ind w:left="567"/>
        <w:rPr>
          <w:rFonts w:ascii="Trebuchet MS" w:eastAsia="Times New Roman" w:hAnsi="Trebuchet MS" w:cs="Times New Roman"/>
          <w:sz w:val="22"/>
          <w:lang w:val="fr-CA"/>
        </w:rPr>
      </w:pPr>
    </w:p>
    <w:p w14:paraId="205710E2" w14:textId="77777777" w:rsidR="007E57B4" w:rsidRPr="007E57B4" w:rsidRDefault="007E57B4" w:rsidP="007E57B4">
      <w:pPr>
        <w:rPr>
          <w:lang w:val="fr-CA"/>
        </w:rPr>
      </w:pPr>
    </w:p>
    <w:p w14:paraId="359507AA" w14:textId="77777777" w:rsidR="00D820B1" w:rsidRPr="00D820B1" w:rsidRDefault="00D820B1" w:rsidP="00D820B1">
      <w:pPr>
        <w:rPr>
          <w:lang w:val="fr-CA"/>
        </w:rPr>
      </w:pPr>
    </w:p>
    <w:p w14:paraId="28A2EE6A" w14:textId="77777777" w:rsidR="002D7670" w:rsidRPr="002D7670" w:rsidRDefault="002D7670" w:rsidP="00565D14">
      <w:pPr>
        <w:rPr>
          <w:u w:val="single"/>
        </w:rPr>
      </w:pPr>
    </w:p>
    <w:p w14:paraId="5FDCC7B7" w14:textId="77777777" w:rsidR="00A4642B" w:rsidRPr="002610C4" w:rsidRDefault="00A4642B" w:rsidP="00A4642B">
      <w:pPr>
        <w:pStyle w:val="textecourant"/>
        <w:tabs>
          <w:tab w:val="left" w:pos="283"/>
        </w:tabs>
        <w:spacing w:before="57"/>
        <w:rPr>
          <w:sz w:val="20"/>
          <w:szCs w:val="20"/>
        </w:rPr>
      </w:pPr>
    </w:p>
    <w:p w14:paraId="33E6B3DD" w14:textId="3DB88194" w:rsidR="00A4642B" w:rsidRPr="002610C4" w:rsidRDefault="00F1525B" w:rsidP="00A4642B">
      <w:pPr>
        <w:pStyle w:val="textecourant"/>
        <w:tabs>
          <w:tab w:val="left" w:pos="283"/>
        </w:tabs>
        <w:spacing w:before="57"/>
        <w:rPr>
          <w:sz w:val="20"/>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70A71ECA">
                <wp:simplePos x="0" y="0"/>
                <wp:positionH relativeFrom="column">
                  <wp:posOffset>233459</wp:posOffset>
                </wp:positionH>
                <wp:positionV relativeFrom="paragraph">
                  <wp:posOffset>44036</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18.4pt;margin-top:3.4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" stroked="f">
                <v:textbo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v:textbox>
              </v:shape>
            </w:pict>
          </mc:Fallback>
        </mc:AlternateContent>
      </w: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03987601"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4E1FFDE5"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1D6819F5" w:rsidR="00835CFA" w:rsidRPr="002610C4" w:rsidRDefault="00835CFA">
      <w:pPr>
        <w:rPr>
          <w:rFonts w:cs="Arial"/>
          <w:i/>
          <w:color w:val="4DA0AD" w:themeColor="accent3" w:themeShade="BF"/>
          <w:szCs w:val="20"/>
        </w:rPr>
      </w:pP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3A9B"/>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173B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460D"/>
    <w:rsid w:val="002E7ED1"/>
    <w:rsid w:val="00306A39"/>
    <w:rsid w:val="00310895"/>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25375"/>
    <w:rsid w:val="006400C0"/>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964"/>
    <w:rsid w:val="00713B3B"/>
    <w:rsid w:val="007162E9"/>
    <w:rsid w:val="0071644D"/>
    <w:rsid w:val="0071730C"/>
    <w:rsid w:val="007276C8"/>
    <w:rsid w:val="007309D3"/>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57B4"/>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8E42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325F"/>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1BE0"/>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C4FE5"/>
    <w:rsid w:val="00CE2B0C"/>
    <w:rsid w:val="00CE4B64"/>
    <w:rsid w:val="00D201C4"/>
    <w:rsid w:val="00D22825"/>
    <w:rsid w:val="00D5570A"/>
    <w:rsid w:val="00D63391"/>
    <w:rsid w:val="00D6654C"/>
    <w:rsid w:val="00D67514"/>
    <w:rsid w:val="00D77178"/>
    <w:rsid w:val="00D820B1"/>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3A90"/>
    <w:rsid w:val="00E04456"/>
    <w:rsid w:val="00E045D1"/>
    <w:rsid w:val="00E1260F"/>
    <w:rsid w:val="00E15B0D"/>
    <w:rsid w:val="00E24FCF"/>
    <w:rsid w:val="00E50685"/>
    <w:rsid w:val="00E5759B"/>
    <w:rsid w:val="00E643CA"/>
    <w:rsid w:val="00E662BE"/>
    <w:rsid w:val="00E7665C"/>
    <w:rsid w:val="00E83DF1"/>
    <w:rsid w:val="00E8773D"/>
    <w:rsid w:val="00E9473F"/>
    <w:rsid w:val="00EA3277"/>
    <w:rsid w:val="00EC16C1"/>
    <w:rsid w:val="00EC3097"/>
    <w:rsid w:val="00EC5602"/>
    <w:rsid w:val="00ED6376"/>
    <w:rsid w:val="00F00B84"/>
    <w:rsid w:val="00F0219C"/>
    <w:rsid w:val="00F14D1A"/>
    <w:rsid w:val="00F151FA"/>
    <w:rsid w:val="00F1525B"/>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C2CDE"/>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 w:type="paragraph" w:styleId="Corpsdetexte2">
    <w:name w:val="Body Text 2"/>
    <w:basedOn w:val="Normal"/>
    <w:link w:val="Corpsdetexte2Car"/>
    <w:uiPriority w:val="99"/>
    <w:unhideWhenUsed/>
    <w:rsid w:val="00043A9B"/>
    <w:rPr>
      <w:rFonts w:cs="Arial"/>
      <w:i/>
      <w:color w:val="92D050"/>
      <w:sz w:val="18"/>
      <w:szCs w:val="20"/>
      <w:lang w:val="fr-CA"/>
    </w:rPr>
  </w:style>
  <w:style w:type="character" w:customStyle="1" w:styleId="Corpsdetexte2Car">
    <w:name w:val="Corps de texte 2 Car"/>
    <w:basedOn w:val="Policepardfaut"/>
    <w:link w:val="Corpsdetexte2"/>
    <w:uiPriority w:val="99"/>
    <w:rsid w:val="00043A9B"/>
    <w:rPr>
      <w:rFonts w:ascii="Arial" w:hAnsi="Arial" w:cs="Arial"/>
      <w:i/>
      <w:color w:val="92D050"/>
      <w:sz w:val="18"/>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0355-FE1C-41FA-B752-2DC01F3E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5</cp:revision>
  <cp:lastPrinted>2020-03-10T16:34:00Z</cp:lastPrinted>
  <dcterms:created xsi:type="dcterms:W3CDTF">2023-10-10T13:08:00Z</dcterms:created>
  <dcterms:modified xsi:type="dcterms:W3CDTF">2023-10-20T12:18:00Z</dcterms:modified>
</cp:coreProperties>
</file>