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ECCD" w14:textId="66C53F8B" w:rsidR="006C1AA8" w:rsidRPr="008C33AC" w:rsidRDefault="006C1AA8" w:rsidP="008C33AC">
      <w:pPr>
        <w:spacing w:after="0" w:line="240" w:lineRule="auto"/>
        <w:jc w:val="center"/>
        <w:rPr>
          <w:rFonts w:ascii="Arial" w:hAnsi="Arial" w:cs="Arial"/>
          <w:sz w:val="18"/>
          <w:szCs w:val="18"/>
        </w:rPr>
      </w:pPr>
      <w:r w:rsidRPr="008C33AC">
        <w:rPr>
          <w:rFonts w:ascii="Arial" w:hAnsi="Arial" w:cs="Arial"/>
          <w:sz w:val="18"/>
          <w:szCs w:val="18"/>
        </w:rPr>
        <w:t xml:space="preserve">Modèle à adapter </w:t>
      </w:r>
      <w:r w:rsidR="006C5D79">
        <w:rPr>
          <w:rFonts w:ascii="Arial" w:hAnsi="Arial" w:cs="Arial"/>
          <w:sz w:val="18"/>
          <w:szCs w:val="18"/>
        </w:rPr>
        <w:t xml:space="preserve">n° </w:t>
      </w:r>
      <w:r w:rsidR="009A5191">
        <w:rPr>
          <w:rFonts w:ascii="Arial" w:hAnsi="Arial" w:cs="Arial"/>
          <w:sz w:val="18"/>
          <w:szCs w:val="18"/>
        </w:rPr>
        <w:t>06-F-MOD1</w:t>
      </w:r>
      <w:r w:rsidR="000E01D8">
        <w:rPr>
          <w:rFonts w:ascii="Arial" w:hAnsi="Arial" w:cs="Arial"/>
          <w:sz w:val="18"/>
          <w:szCs w:val="18"/>
        </w:rPr>
        <w:t xml:space="preserve"> </w:t>
      </w:r>
      <w:r w:rsidR="00B57D8D">
        <w:rPr>
          <w:rFonts w:ascii="Arial" w:hAnsi="Arial" w:cs="Arial"/>
          <w:sz w:val="18"/>
          <w:szCs w:val="18"/>
        </w:rPr>
        <w:t>- CDG 53</w:t>
      </w:r>
      <w:r w:rsidR="00C50D1A">
        <w:rPr>
          <w:rFonts w:ascii="Arial" w:hAnsi="Arial" w:cs="Arial"/>
          <w:sz w:val="18"/>
          <w:szCs w:val="18"/>
        </w:rPr>
        <w:t xml:space="preserve"> </w:t>
      </w:r>
      <w:r w:rsidR="00C50D1A" w:rsidRPr="00C50D1A">
        <w:rPr>
          <w:rFonts w:ascii="Arial" w:hAnsi="Arial" w:cs="Arial"/>
          <w:color w:val="74B230"/>
          <w:sz w:val="18"/>
          <w:szCs w:val="18"/>
        </w:rPr>
        <w:t>(</w:t>
      </w:r>
      <w:r w:rsidR="00CC10A5">
        <w:rPr>
          <w:rFonts w:ascii="Arial" w:hAnsi="Arial" w:cs="Arial"/>
          <w:color w:val="74B230"/>
          <w:sz w:val="18"/>
          <w:szCs w:val="18"/>
        </w:rPr>
        <w:t>avril 2026</w:t>
      </w:r>
      <w:r w:rsidR="00C50D1A" w:rsidRPr="00C50D1A">
        <w:rPr>
          <w:rFonts w:ascii="Arial" w:hAnsi="Arial" w:cs="Arial"/>
          <w:color w:val="74B230"/>
          <w:sz w:val="18"/>
          <w:szCs w:val="18"/>
        </w:rPr>
        <w:t>)</w:t>
      </w:r>
    </w:p>
    <w:p w14:paraId="493C94F0" w14:textId="350BEE75" w:rsidR="00CC10A5" w:rsidRPr="00CC10A5" w:rsidRDefault="00C72547" w:rsidP="00CC10A5">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r w:rsidRPr="006C1AA8">
        <w:rPr>
          <w:rFonts w:ascii="Arial" w:hAnsi="Arial" w:cs="Arial"/>
          <w:b/>
        </w:rPr>
        <w:t xml:space="preserve">Arrêté n° ___ </w:t>
      </w:r>
      <w:r w:rsidR="00CC10A5">
        <w:rPr>
          <w:rFonts w:ascii="Arial" w:hAnsi="Arial" w:cs="Arial"/>
          <w:b/>
        </w:rPr>
        <w:t>relatif</w:t>
      </w:r>
      <w:r w:rsidR="00CC10A5" w:rsidRPr="00CC10A5">
        <w:rPr>
          <w:rFonts w:ascii="Arial" w:hAnsi="Arial" w:cs="Arial"/>
          <w:b/>
        </w:rPr>
        <w:t xml:space="preserve"> </w:t>
      </w:r>
      <w:r w:rsidR="00CC10A5">
        <w:rPr>
          <w:rFonts w:ascii="Arial" w:hAnsi="Arial" w:cs="Arial"/>
          <w:b/>
        </w:rPr>
        <w:t>au dispositif de signalement</w:t>
      </w:r>
      <w:r w:rsidR="00CC10A5" w:rsidRPr="00CC10A5">
        <w:rPr>
          <w:rFonts w:ascii="Arial" w:hAnsi="Arial" w:cs="Arial"/>
          <w:b/>
        </w:rPr>
        <w:t xml:space="preserve"> des actes de violence, de discrimination, de harcèlement et d’agissements sexistes</w:t>
      </w:r>
    </w:p>
    <w:p w14:paraId="51BC4F5C" w14:textId="342AA42A" w:rsidR="006C1AA8" w:rsidRDefault="006C1AA8" w:rsidP="004320E5">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p>
    <w:p w14:paraId="403D62ED" w14:textId="77777777" w:rsidR="00C50D1A" w:rsidRDefault="00C50D1A" w:rsidP="004320E5">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p>
    <w:p w14:paraId="0E08E429" w14:textId="77777777" w:rsidR="00CE65FB" w:rsidRDefault="00CE65FB" w:rsidP="006C1AA8">
      <w:pPr>
        <w:spacing w:after="0" w:line="240" w:lineRule="auto"/>
        <w:rPr>
          <w:rFonts w:ascii="Arial" w:hAnsi="Arial" w:cs="Arial"/>
          <w:sz w:val="20"/>
          <w:szCs w:val="20"/>
        </w:rPr>
      </w:pPr>
    </w:p>
    <w:p w14:paraId="0625A601" w14:textId="76C8A661" w:rsidR="00B57D8D" w:rsidRDefault="004D268B" w:rsidP="006C1AA8">
      <w:pPr>
        <w:spacing w:after="0" w:line="240" w:lineRule="auto"/>
        <w:rPr>
          <w:rFonts w:ascii="Arial" w:hAnsi="Arial" w:cs="Arial"/>
          <w:sz w:val="20"/>
          <w:szCs w:val="20"/>
        </w:rPr>
      </w:pPr>
      <w:r>
        <w:rPr>
          <w:noProof/>
        </w:rPr>
        <w:drawing>
          <wp:anchor distT="0" distB="0" distL="114300" distR="114300" simplePos="0" relativeHeight="251658241" behindDoc="1" locked="0" layoutInCell="1" allowOverlap="1" wp14:anchorId="14F9911B" wp14:editId="0AA3DBF1">
            <wp:simplePos x="0" y="0"/>
            <wp:positionH relativeFrom="margin">
              <wp:align>right</wp:align>
            </wp:positionH>
            <wp:positionV relativeFrom="paragraph">
              <wp:posOffset>12700</wp:posOffset>
            </wp:positionV>
            <wp:extent cx="1295400" cy="1134110"/>
            <wp:effectExtent l="0" t="0" r="0" b="8890"/>
            <wp:wrapTight wrapText="bothSides">
              <wp:wrapPolygon edited="0">
                <wp:start x="7306" y="0"/>
                <wp:lineTo x="5082" y="1088"/>
                <wp:lineTo x="1271" y="4717"/>
                <wp:lineTo x="0" y="9071"/>
                <wp:lineTo x="0" y="14513"/>
                <wp:lineTo x="2541" y="17415"/>
                <wp:lineTo x="2541" y="17778"/>
                <wp:lineTo x="6671" y="21406"/>
                <wp:lineTo x="7306" y="21406"/>
                <wp:lineTo x="13976" y="21406"/>
                <wp:lineTo x="14612" y="21406"/>
                <wp:lineTo x="18741" y="17778"/>
                <wp:lineTo x="18741" y="17415"/>
                <wp:lineTo x="21282" y="12699"/>
                <wp:lineTo x="21282" y="6531"/>
                <wp:lineTo x="20329" y="5080"/>
                <wp:lineTo x="15882" y="1088"/>
                <wp:lineTo x="13976" y="0"/>
                <wp:lineTo x="7306" y="0"/>
              </wp:wrapPolygon>
            </wp:wrapTight>
            <wp:docPr id="2043819674" name="Image 2" descr="Une image contenant texte, Polic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19674" name="Image 2" descr="Une image contenant texte, Police, cercle, Graphique&#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134110"/>
                    </a:xfrm>
                    <a:prstGeom prst="rect">
                      <a:avLst/>
                    </a:prstGeom>
                    <a:noFill/>
                    <a:ln>
                      <a:noFill/>
                    </a:ln>
                  </pic:spPr>
                </pic:pic>
              </a:graphicData>
            </a:graphic>
          </wp:anchor>
        </w:drawing>
      </w:r>
    </w:p>
    <w:p w14:paraId="6D5E352C" w14:textId="77777777" w:rsidR="00B57D8D" w:rsidRDefault="00B57D8D" w:rsidP="006C1AA8">
      <w:pPr>
        <w:spacing w:after="0" w:line="240" w:lineRule="auto"/>
        <w:rPr>
          <w:rFonts w:ascii="Arial" w:hAnsi="Arial" w:cs="Arial"/>
          <w:sz w:val="20"/>
          <w:szCs w:val="20"/>
        </w:rPr>
      </w:pPr>
    </w:p>
    <w:p w14:paraId="522ADDC2" w14:textId="77777777" w:rsidR="005A6DE4" w:rsidRPr="005A6DE4" w:rsidRDefault="005A6DE4" w:rsidP="005A6DE4">
      <w:pPr>
        <w:spacing w:after="0" w:line="240" w:lineRule="auto"/>
        <w:jc w:val="both"/>
        <w:rPr>
          <w:rFonts w:ascii="Arial" w:hAnsi="Arial" w:cs="Arial"/>
          <w:sz w:val="20"/>
          <w:szCs w:val="20"/>
          <w:lang w:val="fr-CA"/>
        </w:rPr>
      </w:pPr>
      <w:r w:rsidRPr="005A6DE4">
        <w:rPr>
          <w:rFonts w:ascii="Arial" w:hAnsi="Arial" w:cs="Arial"/>
          <w:sz w:val="20"/>
          <w:szCs w:val="20"/>
          <w:lang w:val="fr-CA"/>
        </w:rPr>
        <w:t xml:space="preserve">Le Maire, </w:t>
      </w:r>
      <w:r w:rsidRPr="00C50D1A">
        <w:rPr>
          <w:rFonts w:ascii="Arial" w:hAnsi="Arial" w:cs="Arial"/>
          <w:i/>
          <w:color w:val="4DA0AD" w:themeColor="accent3" w:themeShade="BF"/>
          <w:sz w:val="20"/>
          <w:szCs w:val="20"/>
          <w:lang w:val="fr-CA"/>
        </w:rPr>
        <w:t>(le Président),</w:t>
      </w:r>
    </w:p>
    <w:p w14:paraId="518A3038" w14:textId="7829CDCA" w:rsidR="005A6DE4" w:rsidRPr="005A6DE4" w:rsidRDefault="005A6DE4" w:rsidP="005A6DE4">
      <w:pPr>
        <w:spacing w:after="0" w:line="240" w:lineRule="auto"/>
        <w:jc w:val="both"/>
        <w:rPr>
          <w:rFonts w:ascii="Arial" w:hAnsi="Arial" w:cs="Arial"/>
          <w:sz w:val="20"/>
          <w:szCs w:val="20"/>
          <w:lang w:val="fr-CA"/>
        </w:rPr>
      </w:pPr>
    </w:p>
    <w:p w14:paraId="238A9893" w14:textId="77777777" w:rsidR="00CC10A5" w:rsidRPr="00CC10A5" w:rsidRDefault="00BD315F" w:rsidP="00CC10A5">
      <w:pPr>
        <w:pStyle w:val="Index1"/>
      </w:pPr>
      <w:r w:rsidRPr="00C22EB0">
        <w:t>Vu</w:t>
      </w:r>
      <w:r w:rsidR="00086B59" w:rsidRPr="00C22EB0">
        <w:t xml:space="preserve"> le Code général de la fonction publique</w:t>
      </w:r>
      <w:r w:rsidR="00AE0725" w:rsidRPr="00C22EB0">
        <w:t xml:space="preserve"> </w:t>
      </w:r>
      <w:r w:rsidR="00710FD5" w:rsidRPr="00C22EB0">
        <w:t xml:space="preserve">et </w:t>
      </w:r>
      <w:r w:rsidR="00AE0725" w:rsidRPr="00C22EB0">
        <w:t>no</w:t>
      </w:r>
      <w:r w:rsidR="00710FD5" w:rsidRPr="00C22EB0">
        <w:t>tamment les articles L823-1 et suivants</w:t>
      </w:r>
      <w:r w:rsidR="00C22EB0" w:rsidRPr="00C22EB0">
        <w:t xml:space="preserve"> </w:t>
      </w:r>
      <w:r w:rsidR="00C22EB0" w:rsidRPr="00CC10A5">
        <w:t xml:space="preserve">et R327-1 et </w:t>
      </w:r>
      <w:r w:rsidR="00CC10A5" w:rsidRPr="00CC10A5">
        <w:t>le Code général de la fonction publique, notamment ses articles L. 135-6 et L. 452-43,</w:t>
      </w:r>
    </w:p>
    <w:p w14:paraId="170BF50E" w14:textId="77777777" w:rsidR="00CC10A5" w:rsidRPr="00CC10A5" w:rsidRDefault="00CC10A5" w:rsidP="00CC10A5">
      <w:pPr>
        <w:pStyle w:val="Index1"/>
      </w:pPr>
      <w:proofErr w:type="gramStart"/>
      <w:r w:rsidRPr="00CC10A5">
        <w:t>le</w:t>
      </w:r>
      <w:proofErr w:type="gramEnd"/>
      <w:r w:rsidRPr="00CC10A5">
        <w:t xml:space="preserve"> décret n°2020-256 du 13 mars 2020 relatif au dispositif de signalement des actes de violence, de discrimination, de harcèlement et d'agissements sexistes dans la fonction publique,</w:t>
      </w:r>
    </w:p>
    <w:p w14:paraId="40C4CFA9" w14:textId="349406AF" w:rsidR="00CC10A5" w:rsidRPr="00CC10A5" w:rsidRDefault="00CC10A5" w:rsidP="00CC10A5">
      <w:pPr>
        <w:pStyle w:val="Index1"/>
      </w:pPr>
      <w:proofErr w:type="gramStart"/>
      <w:r w:rsidRPr="00CC10A5">
        <w:t>l’arrêté</w:t>
      </w:r>
      <w:proofErr w:type="gramEnd"/>
      <w:r w:rsidRPr="00CC10A5">
        <w:t xml:space="preserve"> du </w:t>
      </w:r>
      <w:r>
        <w:t>24 mars 2026</w:t>
      </w:r>
      <w:r w:rsidRPr="00CC10A5">
        <w:t xml:space="preserve"> du Président du Centre de gestion de la </w:t>
      </w:r>
      <w:r>
        <w:t>Mayenne</w:t>
      </w:r>
      <w:r w:rsidRPr="00CC10A5">
        <w:t xml:space="preserve"> portant mise en place du dispositif de signalement pour les collectivités et établissements publics de son ressort,</w:t>
      </w:r>
    </w:p>
    <w:p w14:paraId="1CD2FC8A" w14:textId="10475572" w:rsidR="00CC10A5" w:rsidRPr="00CC10A5" w:rsidRDefault="00CC10A5" w:rsidP="00CC10A5">
      <w:pPr>
        <w:pStyle w:val="Index1"/>
        <w:rPr>
          <w:color w:val="4DA0AD" w:themeColor="accent3" w:themeShade="BF"/>
        </w:rPr>
      </w:pPr>
      <w:r w:rsidRPr="00CC10A5">
        <w:rPr>
          <w:color w:val="4DA0AD" w:themeColor="accent3" w:themeShade="BF"/>
        </w:rPr>
        <w:t>Au choix</w:t>
      </w:r>
    </w:p>
    <w:p w14:paraId="595F5B5D" w14:textId="252F2609" w:rsidR="00CC10A5" w:rsidRPr="00CC10A5" w:rsidRDefault="00CC10A5" w:rsidP="00CC10A5">
      <w:pPr>
        <w:pStyle w:val="Index1"/>
      </w:pPr>
      <w:r w:rsidRPr="00CC10A5">
        <w:rPr>
          <w:color w:val="4DA0AD" w:themeColor="accent3" w:themeShade="BF"/>
        </w:rPr>
        <w:t>Pour les collectivités disposant de leur CST propre</w:t>
      </w:r>
      <w:r w:rsidRPr="00CC10A5">
        <w:t> : l’information préalable du Comité social territorial en date du XXX</w:t>
      </w:r>
    </w:p>
    <w:p w14:paraId="3A40D7E0" w14:textId="5C6E3D1B" w:rsidR="00CC10A5" w:rsidRPr="00CC10A5" w:rsidRDefault="00CC10A5" w:rsidP="00CC10A5">
      <w:pPr>
        <w:pStyle w:val="Index1"/>
      </w:pPr>
      <w:r w:rsidRPr="00CC10A5">
        <w:rPr>
          <w:color w:val="4DA0AD" w:themeColor="accent3" w:themeShade="BF"/>
        </w:rPr>
        <w:t>Pour les collectivités relevant du CST départemental </w:t>
      </w:r>
      <w:r w:rsidRPr="00CC10A5">
        <w:t xml:space="preserve">: l’information préalable du Comité social territorial départemental en date du </w:t>
      </w:r>
      <w:r w:rsidR="004B6E98">
        <w:t>23 janvier 2026</w:t>
      </w:r>
    </w:p>
    <w:p w14:paraId="4CFD0F11" w14:textId="64A68517" w:rsidR="00EC2E9B" w:rsidRDefault="00EC2E9B" w:rsidP="00CC10A5">
      <w:pPr>
        <w:pStyle w:val="Index1"/>
      </w:pPr>
    </w:p>
    <w:p w14:paraId="14BE7DFF" w14:textId="77777777" w:rsidR="00CC10A5" w:rsidRPr="00CC10A5" w:rsidRDefault="00CC10A5" w:rsidP="00CC10A5">
      <w:pPr>
        <w:pStyle w:val="Index1"/>
      </w:pPr>
      <w:r w:rsidRPr="00CC10A5">
        <w:t>Toute autorité territoriale a l'obligation de mettre en place un dispositif de signalement et de traitement des actes de violence, de discrimination, de harcèlement sexuel ou moral et d'agissements sexistes.</w:t>
      </w:r>
    </w:p>
    <w:p w14:paraId="3D4BD02B" w14:textId="77777777" w:rsidR="00CC10A5" w:rsidRPr="00CC10A5" w:rsidRDefault="00CC10A5" w:rsidP="00CC10A5"/>
    <w:p w14:paraId="2337D07A" w14:textId="77777777" w:rsidR="005A6DE4" w:rsidRPr="00B57D8D" w:rsidRDefault="005A6DE4" w:rsidP="00C22EB0">
      <w:pPr>
        <w:pStyle w:val="Index1"/>
      </w:pPr>
      <w:proofErr w:type="gramStart"/>
      <w:r w:rsidRPr="00B57D8D">
        <w:t>arrête</w:t>
      </w:r>
      <w:proofErr w:type="gramEnd"/>
      <w:r w:rsidRPr="00B57D8D">
        <w:t xml:space="preserve"> :</w:t>
      </w:r>
    </w:p>
    <w:p w14:paraId="2F458EDF" w14:textId="77777777" w:rsidR="005A6DE4" w:rsidRDefault="005A6DE4" w:rsidP="005A6DE4">
      <w:pPr>
        <w:spacing w:after="0" w:line="240" w:lineRule="auto"/>
        <w:rPr>
          <w:rFonts w:ascii="Arial" w:hAnsi="Arial" w:cs="Arial"/>
          <w:sz w:val="20"/>
          <w:szCs w:val="20"/>
        </w:rPr>
      </w:pPr>
    </w:p>
    <w:p w14:paraId="1A86BD7B" w14:textId="77777777" w:rsidR="00BD315F" w:rsidRPr="00BD315F" w:rsidRDefault="00BD315F" w:rsidP="00BD315F">
      <w:pPr>
        <w:tabs>
          <w:tab w:val="left" w:pos="7088"/>
        </w:tabs>
        <w:spacing w:after="0" w:line="240" w:lineRule="auto"/>
        <w:jc w:val="both"/>
        <w:rPr>
          <w:rFonts w:ascii="Arial" w:hAnsi="Arial" w:cs="Arial"/>
          <w:sz w:val="20"/>
          <w:szCs w:val="20"/>
        </w:rPr>
      </w:pPr>
    </w:p>
    <w:p w14:paraId="3E1FE190" w14:textId="77777777" w:rsidR="00BD315F" w:rsidRPr="00BD315F" w:rsidRDefault="00BD315F" w:rsidP="00BD315F">
      <w:pPr>
        <w:tabs>
          <w:tab w:val="left" w:pos="7088"/>
        </w:tabs>
        <w:spacing w:after="0" w:line="240" w:lineRule="auto"/>
        <w:jc w:val="both"/>
        <w:rPr>
          <w:rFonts w:ascii="Arial" w:hAnsi="Arial" w:cs="Arial"/>
          <w:b/>
          <w:sz w:val="20"/>
          <w:szCs w:val="20"/>
        </w:rPr>
      </w:pPr>
    </w:p>
    <w:p w14:paraId="681D2EE5" w14:textId="77777777" w:rsidR="00BD315F" w:rsidRPr="00BD315F" w:rsidRDefault="00BD315F" w:rsidP="00BD315F">
      <w:pPr>
        <w:tabs>
          <w:tab w:val="left" w:pos="7088"/>
        </w:tabs>
        <w:spacing w:after="0" w:line="240" w:lineRule="auto"/>
        <w:jc w:val="both"/>
        <w:rPr>
          <w:rFonts w:ascii="Arial" w:hAnsi="Arial" w:cs="Arial"/>
          <w:b/>
          <w:sz w:val="20"/>
          <w:szCs w:val="20"/>
        </w:rPr>
      </w:pPr>
      <w:r w:rsidRPr="00BD315F">
        <w:rPr>
          <w:rFonts w:ascii="Arial" w:hAnsi="Arial" w:cs="Arial"/>
          <w:b/>
          <w:sz w:val="20"/>
          <w:szCs w:val="20"/>
          <w:u w:val="single"/>
        </w:rPr>
        <w:t>Article 1</w:t>
      </w:r>
      <w:r w:rsidRPr="00BD315F">
        <w:rPr>
          <w:rFonts w:ascii="Arial" w:hAnsi="Arial" w:cs="Arial"/>
          <w:b/>
          <w:sz w:val="20"/>
          <w:szCs w:val="20"/>
        </w:rPr>
        <w:t xml:space="preserve"> :</w:t>
      </w:r>
    </w:p>
    <w:p w14:paraId="4A39C913" w14:textId="2D5F7F99" w:rsidR="00CC10A5" w:rsidRDefault="00511472" w:rsidP="00CC10A5">
      <w:pPr>
        <w:tabs>
          <w:tab w:val="left" w:pos="7088"/>
        </w:tabs>
        <w:spacing w:after="0" w:line="240" w:lineRule="auto"/>
        <w:jc w:val="both"/>
        <w:rPr>
          <w:rFonts w:ascii="Arial" w:hAnsi="Arial" w:cs="Arial"/>
          <w:bCs/>
          <w:sz w:val="20"/>
          <w:szCs w:val="20"/>
        </w:rPr>
      </w:pPr>
      <w:r>
        <w:rPr>
          <w:rFonts w:ascii="Arial" w:hAnsi="Arial" w:cs="Arial"/>
          <w:bCs/>
          <w:color w:val="4DA0AD" w:themeColor="accent3" w:themeShade="BF"/>
          <w:sz w:val="20"/>
          <w:szCs w:val="20"/>
        </w:rPr>
        <w:t xml:space="preserve">Le centre de Gestion de la </w:t>
      </w:r>
      <w:proofErr w:type="spellStart"/>
      <w:r>
        <w:rPr>
          <w:rFonts w:ascii="Arial" w:hAnsi="Arial" w:cs="Arial"/>
          <w:bCs/>
          <w:color w:val="4DA0AD" w:themeColor="accent3" w:themeShade="BF"/>
          <w:sz w:val="20"/>
          <w:szCs w:val="20"/>
        </w:rPr>
        <w:t>mayenne</w:t>
      </w:r>
      <w:proofErr w:type="spellEnd"/>
      <w:r w:rsidR="00CC10A5" w:rsidRPr="00CC10A5">
        <w:rPr>
          <w:rFonts w:ascii="Arial" w:hAnsi="Arial" w:cs="Arial"/>
          <w:bCs/>
          <w:color w:val="4DA0AD" w:themeColor="accent3" w:themeShade="BF"/>
          <w:sz w:val="20"/>
          <w:szCs w:val="20"/>
        </w:rPr>
        <w:t xml:space="preserve"> </w:t>
      </w:r>
      <w:r w:rsidR="00CC10A5" w:rsidRPr="00CC10A5">
        <w:rPr>
          <w:rFonts w:ascii="Arial" w:hAnsi="Arial" w:cs="Arial"/>
          <w:bCs/>
          <w:sz w:val="20"/>
          <w:szCs w:val="20"/>
        </w:rPr>
        <w:t xml:space="preserve">met en place un dispositif de signalement prévu à l’article L. 135-6 du code général de la fonction publique et dont la gestion est confiée au Centre de gestion de la fonction publique territoriale de la </w:t>
      </w:r>
      <w:r w:rsidR="00CC10A5">
        <w:rPr>
          <w:rFonts w:ascii="Arial" w:hAnsi="Arial" w:cs="Arial"/>
          <w:bCs/>
          <w:sz w:val="20"/>
          <w:szCs w:val="20"/>
        </w:rPr>
        <w:t>Mayenne</w:t>
      </w:r>
      <w:r w:rsidR="00CC10A5" w:rsidRPr="00CC10A5">
        <w:rPr>
          <w:rFonts w:ascii="Arial" w:hAnsi="Arial" w:cs="Arial"/>
          <w:bCs/>
          <w:sz w:val="20"/>
          <w:szCs w:val="20"/>
        </w:rPr>
        <w:t xml:space="preserve"> dans le strict respect du marché sous responsabilité du Centre de Gestion de Loire-Atlantique. </w:t>
      </w:r>
    </w:p>
    <w:p w14:paraId="2BE0A979"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25E3CAED"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 dispositif mis en place par ce biais permet de répondre aux obligations fixées par le décret n° 2020-256 du 13 mars 2020 et de bénéficier des services suivants :</w:t>
      </w:r>
    </w:p>
    <w:p w14:paraId="2EECA497" w14:textId="4F329234" w:rsidR="00CC10A5" w:rsidRPr="00CC10A5" w:rsidRDefault="00CC10A5" w:rsidP="00CC10A5">
      <w:pPr>
        <w:pStyle w:val="Paragraphedeliste"/>
        <w:numPr>
          <w:ilvl w:val="0"/>
          <w:numId w:val="3"/>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Plateforme dématérialisée de recueil des signalements des agents ;</w:t>
      </w:r>
    </w:p>
    <w:p w14:paraId="4772FB10" w14:textId="427DCC3C" w:rsidR="00CC10A5" w:rsidRPr="00CC10A5" w:rsidRDefault="00CC10A5" w:rsidP="00CC10A5">
      <w:pPr>
        <w:pStyle w:val="Paragraphedeliste"/>
        <w:numPr>
          <w:ilvl w:val="0"/>
          <w:numId w:val="3"/>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Prestation de traitement et d’orientation des agents s'estimant victimes ou témoins vers les services et professionnels compétents chargés de leur accompagnement et de leur soutien ainsi que vers les autorités compétentes pour prendre toute mesure de protection fonctionnelle appropriée et assurer le traitement des faits signalés ;</w:t>
      </w:r>
    </w:p>
    <w:p w14:paraId="1C70E808" w14:textId="77777777" w:rsidR="00BD315F" w:rsidRPr="00BD315F" w:rsidRDefault="00BD315F" w:rsidP="00BD315F">
      <w:pPr>
        <w:tabs>
          <w:tab w:val="left" w:pos="7088"/>
        </w:tabs>
        <w:spacing w:after="0" w:line="240" w:lineRule="auto"/>
        <w:jc w:val="both"/>
        <w:rPr>
          <w:rFonts w:ascii="Arial" w:hAnsi="Arial" w:cs="Arial"/>
          <w:b/>
          <w:sz w:val="20"/>
          <w:szCs w:val="20"/>
        </w:rPr>
      </w:pPr>
    </w:p>
    <w:p w14:paraId="32823580" w14:textId="77777777" w:rsidR="00BD315F" w:rsidRPr="00BD315F" w:rsidRDefault="00BD315F" w:rsidP="00BD315F">
      <w:pPr>
        <w:tabs>
          <w:tab w:val="left" w:pos="7088"/>
        </w:tabs>
        <w:spacing w:after="0" w:line="240" w:lineRule="auto"/>
        <w:jc w:val="both"/>
        <w:rPr>
          <w:rFonts w:ascii="Arial" w:hAnsi="Arial" w:cs="Arial"/>
          <w:b/>
          <w:sz w:val="20"/>
          <w:szCs w:val="20"/>
        </w:rPr>
      </w:pPr>
      <w:r w:rsidRPr="00BD315F">
        <w:rPr>
          <w:rFonts w:ascii="Arial" w:hAnsi="Arial" w:cs="Arial"/>
          <w:b/>
          <w:sz w:val="20"/>
          <w:szCs w:val="20"/>
          <w:u w:val="single"/>
        </w:rPr>
        <w:t>Article 2</w:t>
      </w:r>
      <w:r w:rsidRPr="00BD315F">
        <w:rPr>
          <w:rFonts w:ascii="Arial" w:hAnsi="Arial" w:cs="Arial"/>
          <w:b/>
          <w:sz w:val="20"/>
          <w:szCs w:val="20"/>
        </w:rPr>
        <w:t xml:space="preserve"> :</w:t>
      </w:r>
    </w:p>
    <w:p w14:paraId="448752AA"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faits susceptibles d’être signalés sont les suivants :</w:t>
      </w:r>
    </w:p>
    <w:p w14:paraId="167B228C"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Atteinte volontaire à l’intégrité physique</w:t>
      </w:r>
    </w:p>
    <w:p w14:paraId="0CE8FFB9"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Acte de violence</w:t>
      </w:r>
    </w:p>
    <w:p w14:paraId="61A70BC9"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Acte de discrimination</w:t>
      </w:r>
    </w:p>
    <w:p w14:paraId="607C04F8"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Harcèlement moral</w:t>
      </w:r>
    </w:p>
    <w:p w14:paraId="10D78DF7"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Harcèlement sexuel</w:t>
      </w:r>
    </w:p>
    <w:p w14:paraId="386DF77A"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Agissement sexiste</w:t>
      </w:r>
    </w:p>
    <w:p w14:paraId="6DBBC661"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Menace</w:t>
      </w:r>
    </w:p>
    <w:p w14:paraId="57B666E1"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Tout autre acte d’intimidation</w:t>
      </w:r>
    </w:p>
    <w:p w14:paraId="0B889D70" w14:textId="77777777" w:rsidR="00BD315F" w:rsidRPr="00BD315F" w:rsidRDefault="00BD315F" w:rsidP="00BD315F">
      <w:pPr>
        <w:tabs>
          <w:tab w:val="left" w:pos="7088"/>
        </w:tabs>
        <w:spacing w:after="0" w:line="240" w:lineRule="auto"/>
        <w:jc w:val="both"/>
        <w:rPr>
          <w:rFonts w:ascii="Arial" w:hAnsi="Arial" w:cs="Arial"/>
          <w:bCs/>
          <w:sz w:val="20"/>
          <w:szCs w:val="20"/>
        </w:rPr>
      </w:pPr>
    </w:p>
    <w:p w14:paraId="130C76C8" w14:textId="77777777" w:rsidR="00BD315F" w:rsidRPr="00BD315F" w:rsidRDefault="00BD315F" w:rsidP="00BD315F">
      <w:pPr>
        <w:tabs>
          <w:tab w:val="left" w:pos="7088"/>
        </w:tabs>
        <w:spacing w:after="0" w:line="240" w:lineRule="auto"/>
        <w:jc w:val="both"/>
        <w:rPr>
          <w:rFonts w:ascii="Arial" w:hAnsi="Arial" w:cs="Arial"/>
          <w:b/>
          <w:sz w:val="20"/>
          <w:szCs w:val="20"/>
        </w:rPr>
      </w:pPr>
      <w:r w:rsidRPr="00BD315F">
        <w:rPr>
          <w:rFonts w:ascii="Arial" w:hAnsi="Arial" w:cs="Arial"/>
          <w:b/>
          <w:sz w:val="20"/>
          <w:szCs w:val="20"/>
          <w:u w:val="single"/>
        </w:rPr>
        <w:t>Article 3</w:t>
      </w:r>
      <w:r w:rsidRPr="00BD315F">
        <w:rPr>
          <w:rFonts w:ascii="Arial" w:hAnsi="Arial" w:cs="Arial"/>
          <w:b/>
          <w:sz w:val="20"/>
          <w:szCs w:val="20"/>
        </w:rPr>
        <w:t xml:space="preserve"> :</w:t>
      </w:r>
    </w:p>
    <w:p w14:paraId="22C68A1C"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 xml:space="preserve">Est susceptible de déposer un signalement toute personne employée par </w:t>
      </w:r>
      <w:r w:rsidRPr="00CC10A5">
        <w:rPr>
          <w:rFonts w:ascii="Arial" w:hAnsi="Arial" w:cs="Arial"/>
          <w:bCs/>
          <w:color w:val="4DA0AD" w:themeColor="accent3" w:themeShade="BF"/>
          <w:sz w:val="20"/>
          <w:szCs w:val="20"/>
        </w:rPr>
        <w:t>Nom de la collectivité/établissement public</w:t>
      </w:r>
      <w:r w:rsidRPr="00CC10A5">
        <w:rPr>
          <w:rFonts w:ascii="Arial" w:hAnsi="Arial" w:cs="Arial"/>
          <w:bCs/>
          <w:sz w:val="20"/>
          <w:szCs w:val="20"/>
        </w:rPr>
        <w:t xml:space="preserve">, quel que soit son statut, les agents ayant quitté ses services (retraite, démission) depuis moins de six mois ainsi que les candidats à un recrutement dont la procédure a pris fin depuis </w:t>
      </w:r>
      <w:proofErr w:type="gramStart"/>
      <w:r w:rsidRPr="00CC10A5">
        <w:rPr>
          <w:rFonts w:ascii="Arial" w:hAnsi="Arial" w:cs="Arial"/>
          <w:bCs/>
          <w:sz w:val="20"/>
          <w:szCs w:val="20"/>
        </w:rPr>
        <w:t>trois mois maximum</w:t>
      </w:r>
      <w:proofErr w:type="gramEnd"/>
      <w:r w:rsidRPr="00CC10A5">
        <w:rPr>
          <w:rFonts w:ascii="Arial" w:hAnsi="Arial" w:cs="Arial"/>
          <w:bCs/>
          <w:sz w:val="20"/>
          <w:szCs w:val="20"/>
        </w:rPr>
        <w:t>.</w:t>
      </w:r>
    </w:p>
    <w:p w14:paraId="35AD1429"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L’auteur du signalement peut être la victime ou un témoin.</w:t>
      </w:r>
    </w:p>
    <w:p w14:paraId="2BC559F1"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4BEB4761" w14:textId="3AAB655D" w:rsidR="00CC10A5" w:rsidRPr="00CC10A5" w:rsidRDefault="00CC10A5" w:rsidP="00CC10A5">
      <w:pPr>
        <w:tabs>
          <w:tab w:val="left" w:pos="7088"/>
        </w:tabs>
        <w:spacing w:after="0" w:line="240" w:lineRule="auto"/>
        <w:jc w:val="both"/>
        <w:rPr>
          <w:rFonts w:ascii="Arial" w:hAnsi="Arial" w:cs="Arial"/>
          <w:b/>
          <w:sz w:val="20"/>
          <w:szCs w:val="20"/>
          <w:u w:val="single"/>
        </w:rPr>
      </w:pPr>
      <w:r w:rsidRPr="00CC10A5">
        <w:rPr>
          <w:rFonts w:ascii="Arial" w:hAnsi="Arial" w:cs="Arial"/>
          <w:b/>
          <w:sz w:val="20"/>
          <w:szCs w:val="20"/>
          <w:u w:val="single"/>
        </w:rPr>
        <w:t>Article 4</w:t>
      </w:r>
      <w:r w:rsidRPr="00CC10A5">
        <w:rPr>
          <w:rFonts w:ascii="Arial" w:hAnsi="Arial" w:cs="Arial"/>
          <w:b/>
          <w:sz w:val="20"/>
          <w:szCs w:val="20"/>
        </w:rPr>
        <w:t> :</w:t>
      </w:r>
    </w:p>
    <w:p w14:paraId="1C1E2FF4"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 xml:space="preserve">De manière à faciliter et à sécuriser le dépôt des signalements par les agents, la plateforme </w:t>
      </w:r>
      <w:proofErr w:type="spellStart"/>
      <w:r w:rsidRPr="00CC10A5">
        <w:rPr>
          <w:rFonts w:ascii="Arial" w:hAnsi="Arial" w:cs="Arial"/>
          <w:bCs/>
          <w:sz w:val="20"/>
          <w:szCs w:val="20"/>
        </w:rPr>
        <w:t>Qualicare</w:t>
      </w:r>
      <w:proofErr w:type="spellEnd"/>
      <w:r w:rsidRPr="00CC10A5">
        <w:rPr>
          <w:rFonts w:ascii="Arial" w:hAnsi="Arial" w:cs="Arial"/>
          <w:bCs/>
          <w:sz w:val="20"/>
          <w:szCs w:val="20"/>
        </w:rPr>
        <w:t xml:space="preserve"> proposée par les centres de gestion de la région des Pays de la Loire et mise en place par le prestataire Qualisocial répond aux critères suivants :</w:t>
      </w:r>
    </w:p>
    <w:p w14:paraId="4D2263B4"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Garantie de l’anonymat et de la confidentialité ;</w:t>
      </w:r>
    </w:p>
    <w:p w14:paraId="3B57D5D8"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Respect des obligations en termes de protection des données personnelles (certificat de conformité au RGPD) et d’accessibilité (conformité au référentiel général d’accessibilité pour les administrations) ;</w:t>
      </w:r>
    </w:p>
    <w:p w14:paraId="33B39710"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lastRenderedPageBreak/>
        <w:t>Adaptation à tous les types d’écrans depuis un navigateur Web (mobile, tablette, PC…) ;</w:t>
      </w:r>
    </w:p>
    <w:p w14:paraId="0BB70141"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Confirmation de la réception et de la lecture des messages ;</w:t>
      </w:r>
    </w:p>
    <w:p w14:paraId="06B7D62F"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Disponibilité d’accès 24h/24h et 7j/7j ;</w:t>
      </w:r>
    </w:p>
    <w:p w14:paraId="55A08C0F" w14:textId="77777777" w:rsidR="00CC10A5" w:rsidRPr="00CC10A5" w:rsidRDefault="00CC10A5" w:rsidP="00CC10A5">
      <w:pPr>
        <w:numPr>
          <w:ilvl w:val="1"/>
          <w:numId w:val="4"/>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 xml:space="preserve">Assistance technique aux utilisateurs (hot line). </w:t>
      </w:r>
    </w:p>
    <w:p w14:paraId="0B2A0421"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65ED0FF2"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En outre, les signalants ont la possibilité de contacter un psychologue préalablement à la saisie de leur signalement sur la plateforme dédiée de manière à en faciliter la prise en compte et le traitement par le biais d’un accueil téléphonique assuré par le prestataire en numéro vert.</w:t>
      </w:r>
    </w:p>
    <w:p w14:paraId="60079E42" w14:textId="77777777" w:rsidR="00CC10A5" w:rsidRDefault="00CC10A5" w:rsidP="00CC10A5">
      <w:pPr>
        <w:tabs>
          <w:tab w:val="left" w:pos="7088"/>
        </w:tabs>
        <w:spacing w:after="0" w:line="240" w:lineRule="auto"/>
        <w:jc w:val="both"/>
        <w:rPr>
          <w:rFonts w:ascii="Arial" w:hAnsi="Arial" w:cs="Arial"/>
          <w:bCs/>
          <w:sz w:val="20"/>
          <w:szCs w:val="20"/>
        </w:rPr>
      </w:pPr>
    </w:p>
    <w:p w14:paraId="1EA5A6BF" w14:textId="5A7C7BFE"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u w:val="single"/>
        </w:rPr>
        <w:t>Article 5</w:t>
      </w:r>
      <w:r>
        <w:rPr>
          <w:rFonts w:ascii="Arial" w:hAnsi="Arial" w:cs="Arial"/>
          <w:b/>
          <w:bCs/>
          <w:sz w:val="20"/>
          <w:szCs w:val="20"/>
        </w:rPr>
        <w:t> :</w:t>
      </w:r>
    </w:p>
    <w:p w14:paraId="53FAB53E"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La prestation de conseil, accompagnement et traitement des situations est assurée par QUALISOCIAL, qui dispose des compétences expertes pour la mener.</w:t>
      </w:r>
    </w:p>
    <w:p w14:paraId="1379F972"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407ECC8"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00021D3A"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4F1385A7"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53779E08"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3AFB3F12"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Un premier plan d’action peut à ce stade être défini avec le demandeur, incluant éventuellement un dispositif de soutien psychologique, un conseil juridique ou le recours à tout professionnel compétent pour répondre aux besoins identifiés. Cette 1</w:t>
      </w:r>
      <w:r w:rsidRPr="00CC10A5">
        <w:rPr>
          <w:rFonts w:ascii="Arial" w:hAnsi="Arial" w:cs="Arial"/>
          <w:bCs/>
          <w:sz w:val="20"/>
          <w:szCs w:val="20"/>
          <w:vertAlign w:val="superscript"/>
        </w:rPr>
        <w:t>ère</w:t>
      </w:r>
      <w:r w:rsidRPr="00CC10A5">
        <w:rPr>
          <w:rFonts w:ascii="Arial" w:hAnsi="Arial" w:cs="Arial"/>
          <w:bCs/>
          <w:sz w:val="20"/>
          <w:szCs w:val="20"/>
        </w:rPr>
        <w:t xml:space="preserve"> phase peut suffire à traiter la situation si le demandeur réussit à résoudre la difficulté rencontrée. Le dossier est alors clôturé.</w:t>
      </w:r>
    </w:p>
    <w:p w14:paraId="404F130A"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3AF627D"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Si le demandeur souhaite lever la confidentialité de son signalement, QUALISOCIAL informe l’employeur adhérent du signalement et organise les échanges aux fins de définir un plan d’action sur les suites à donner. L’Adhérent porte dès lors la responsabilité de la mise en œuvre du plan d’action pour ce qui le concerne.</w:t>
      </w:r>
    </w:p>
    <w:p w14:paraId="444D6E65"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0A624428" w14:textId="3E2A00AF" w:rsidR="00CC10A5" w:rsidRPr="00CC10A5" w:rsidRDefault="00CC10A5" w:rsidP="00CC10A5">
      <w:pPr>
        <w:tabs>
          <w:tab w:val="left" w:pos="7088"/>
        </w:tabs>
        <w:spacing w:after="0" w:line="240" w:lineRule="auto"/>
        <w:jc w:val="both"/>
        <w:rPr>
          <w:rFonts w:ascii="Arial" w:hAnsi="Arial" w:cs="Arial"/>
          <w:sz w:val="20"/>
          <w:szCs w:val="20"/>
        </w:rPr>
      </w:pPr>
      <w:r w:rsidRPr="00CC10A5">
        <w:rPr>
          <w:rFonts w:ascii="Arial" w:hAnsi="Arial" w:cs="Arial"/>
          <w:b/>
          <w:bCs/>
          <w:sz w:val="20"/>
          <w:szCs w:val="20"/>
          <w:u w:val="single"/>
        </w:rPr>
        <w:t>Article 6</w:t>
      </w:r>
      <w:r w:rsidRPr="00CC10A5">
        <w:rPr>
          <w:rFonts w:ascii="Arial" w:hAnsi="Arial" w:cs="Arial"/>
          <w:b/>
          <w:bCs/>
          <w:sz w:val="20"/>
          <w:szCs w:val="20"/>
        </w:rPr>
        <w:t> :</w:t>
      </w:r>
    </w:p>
    <w:p w14:paraId="76DD77D6"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La plateforme Qualisocial constitue l’outil principal de recueil et de traitement des alertes. Elle garantit la confidentialité et la protection des données à caractère personnel, conformément au Règlement général sur la protection des données (RGPD) du 27 avril 2016 et à la loi Informatique et Libertés n° 78-17 du 6 janvier 1978.</w:t>
      </w:r>
    </w:p>
    <w:p w14:paraId="294B4D9F"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L'émetteur peut échanger de manière anonyme et sécurisée avec le psychologue Qualisocial, avant ou après le dépôt de son signalement, en passant par le numéro gratuit de la ligne d'écoute ou le formulaire de rappel.</w:t>
      </w:r>
    </w:p>
    <w:p w14:paraId="48ED906C"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CCA59E5"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9E79E26"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Types de données traitées</w:t>
      </w:r>
    </w:p>
    <w:p w14:paraId="25AB1097"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données à caractère personnel traitées dans le cadre de la collecte de données lors des entretiens et renseignement des données sur la plateforme web peuvent inclure, sans que cette liste soit exhaustive :</w:t>
      </w:r>
    </w:p>
    <w:p w14:paraId="2EA84334" w14:textId="77777777" w:rsidR="00CC10A5" w:rsidRPr="00CC10A5" w:rsidRDefault="00CC10A5" w:rsidP="00CC10A5">
      <w:pPr>
        <w:numPr>
          <w:ilvl w:val="0"/>
          <w:numId w:val="5"/>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données</w:t>
      </w:r>
      <w:proofErr w:type="gramEnd"/>
      <w:r w:rsidRPr="00CC10A5">
        <w:rPr>
          <w:rFonts w:ascii="Arial" w:hAnsi="Arial" w:cs="Arial"/>
          <w:bCs/>
          <w:sz w:val="20"/>
          <w:szCs w:val="20"/>
        </w:rPr>
        <w:t xml:space="preserve"> d’identification : nom, prénom, numéro de téléphone ;</w:t>
      </w:r>
    </w:p>
    <w:p w14:paraId="0826ED46" w14:textId="77777777" w:rsidR="00CC10A5" w:rsidRPr="00CC10A5" w:rsidRDefault="00CC10A5" w:rsidP="00CC10A5">
      <w:pPr>
        <w:numPr>
          <w:ilvl w:val="0"/>
          <w:numId w:val="5"/>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données</w:t>
      </w:r>
      <w:proofErr w:type="gramEnd"/>
      <w:r w:rsidRPr="00CC10A5">
        <w:rPr>
          <w:rFonts w:ascii="Arial" w:hAnsi="Arial" w:cs="Arial"/>
          <w:bCs/>
          <w:sz w:val="20"/>
          <w:szCs w:val="20"/>
        </w:rPr>
        <w:t xml:space="preserve"> relatives au signalement et aux suites à donner ;</w:t>
      </w:r>
    </w:p>
    <w:p w14:paraId="58693F90" w14:textId="77777777" w:rsidR="00CC10A5" w:rsidRPr="00CC10A5" w:rsidRDefault="00CC10A5" w:rsidP="00CC10A5">
      <w:pPr>
        <w:numPr>
          <w:ilvl w:val="0"/>
          <w:numId w:val="5"/>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données</w:t>
      </w:r>
      <w:proofErr w:type="gramEnd"/>
      <w:r w:rsidRPr="00CC10A5">
        <w:rPr>
          <w:rFonts w:ascii="Arial" w:hAnsi="Arial" w:cs="Arial"/>
          <w:bCs/>
          <w:sz w:val="20"/>
          <w:szCs w:val="20"/>
        </w:rPr>
        <w:t xml:space="preserve"> de connexion liées à la navigation sur la Plateforme ;</w:t>
      </w:r>
    </w:p>
    <w:p w14:paraId="58B86CCD" w14:textId="77777777" w:rsidR="00CC10A5" w:rsidRPr="00CC10A5" w:rsidRDefault="00CC10A5" w:rsidP="00CC10A5">
      <w:pPr>
        <w:numPr>
          <w:ilvl w:val="0"/>
          <w:numId w:val="5"/>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données</w:t>
      </w:r>
      <w:proofErr w:type="gramEnd"/>
      <w:r w:rsidRPr="00CC10A5">
        <w:rPr>
          <w:rFonts w:ascii="Arial" w:hAnsi="Arial" w:cs="Arial"/>
          <w:bCs/>
          <w:sz w:val="20"/>
          <w:szCs w:val="20"/>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3632C71F" w14:textId="77777777" w:rsidR="00CC10A5" w:rsidRPr="00CC10A5" w:rsidRDefault="00CC10A5" w:rsidP="00CC10A5">
      <w:pPr>
        <w:tabs>
          <w:tab w:val="left" w:pos="7088"/>
        </w:tabs>
        <w:spacing w:after="0" w:line="240" w:lineRule="auto"/>
        <w:jc w:val="both"/>
        <w:rPr>
          <w:rFonts w:ascii="Arial" w:hAnsi="Arial" w:cs="Arial"/>
          <w:b/>
          <w:bCs/>
          <w:sz w:val="20"/>
          <w:szCs w:val="20"/>
          <w:u w:val="single"/>
        </w:rPr>
      </w:pPr>
    </w:p>
    <w:p w14:paraId="550DB126"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Traitement des données</w:t>
      </w:r>
    </w:p>
    <w:p w14:paraId="0951E430"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25ABAFB3"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46802A96" w14:textId="77777777" w:rsidR="00CC10A5" w:rsidRPr="00CC10A5" w:rsidRDefault="00CC10A5" w:rsidP="00CC10A5">
      <w:pPr>
        <w:tabs>
          <w:tab w:val="left" w:pos="7088"/>
        </w:tabs>
        <w:spacing w:after="0" w:line="240" w:lineRule="auto"/>
        <w:jc w:val="both"/>
        <w:rPr>
          <w:rFonts w:ascii="Arial" w:hAnsi="Arial" w:cs="Arial"/>
          <w:b/>
          <w:bCs/>
          <w:sz w:val="20"/>
          <w:szCs w:val="20"/>
          <w:u w:val="single"/>
        </w:rPr>
      </w:pPr>
    </w:p>
    <w:p w14:paraId="3DEE9E0D"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Sécurité des données</w:t>
      </w:r>
    </w:p>
    <w:p w14:paraId="06321F3C"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 responsable de la plateforme Qualisocial (co-responsable de traitement) s’engage à :</w:t>
      </w:r>
    </w:p>
    <w:p w14:paraId="4BE4F15A"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garantir</w:t>
      </w:r>
      <w:proofErr w:type="gramEnd"/>
      <w:r w:rsidRPr="00CC10A5">
        <w:rPr>
          <w:rFonts w:ascii="Arial" w:hAnsi="Arial" w:cs="Arial"/>
          <w:bCs/>
          <w:sz w:val="20"/>
          <w:szCs w:val="20"/>
        </w:rPr>
        <w:t xml:space="preserve"> la confidentialité, l’intégrité et la disponibilité des données ;</w:t>
      </w:r>
    </w:p>
    <w:p w14:paraId="290BD826"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mettre</w:t>
      </w:r>
      <w:proofErr w:type="gramEnd"/>
      <w:r w:rsidRPr="00CC10A5">
        <w:rPr>
          <w:rFonts w:ascii="Arial" w:hAnsi="Arial" w:cs="Arial"/>
          <w:bCs/>
          <w:sz w:val="20"/>
          <w:szCs w:val="20"/>
        </w:rPr>
        <w:t xml:space="preserve"> en œuvre les mesures de sécurité techniques et organisationnelles appropriées ;</w:t>
      </w:r>
    </w:p>
    <w:p w14:paraId="466FE419"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limiter</w:t>
      </w:r>
      <w:proofErr w:type="gramEnd"/>
      <w:r w:rsidRPr="00CC10A5">
        <w:rPr>
          <w:rFonts w:ascii="Arial" w:hAnsi="Arial" w:cs="Arial"/>
          <w:bCs/>
          <w:sz w:val="20"/>
          <w:szCs w:val="20"/>
        </w:rPr>
        <w:t xml:space="preserve"> l’accès aux données à caractère personnel aux seuls membres de son personnel pour lesquels cet accès est strictement nécessaire à l’exécution, la gestion ou le suivi de la convention ; </w:t>
      </w:r>
    </w:p>
    <w:p w14:paraId="4D8E790F"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s’assurer</w:t>
      </w:r>
      <w:proofErr w:type="gramEnd"/>
      <w:r w:rsidRPr="00CC10A5">
        <w:rPr>
          <w:rFonts w:ascii="Arial" w:hAnsi="Arial" w:cs="Arial"/>
          <w:bCs/>
          <w:sz w:val="20"/>
          <w:szCs w:val="20"/>
        </w:rPr>
        <w:t xml:space="preserve"> également que toutes les personnes autorisées à traiter ces données sont soumises à une obligation appropriée de confidentialité, qu’elle soit contractuelle ou légale ;</w:t>
      </w:r>
    </w:p>
    <w:p w14:paraId="6DC71674"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t>ne</w:t>
      </w:r>
      <w:proofErr w:type="gramEnd"/>
      <w:r w:rsidRPr="00CC10A5">
        <w:rPr>
          <w:rFonts w:ascii="Arial" w:hAnsi="Arial" w:cs="Arial"/>
          <w:bCs/>
          <w:sz w:val="20"/>
          <w:szCs w:val="20"/>
        </w:rPr>
        <w:t xml:space="preserve"> pas sous-traiter tout ou partie des opérations à un tiers sans autorisation écrite préalable du co-responsable de traitement ;</w:t>
      </w:r>
    </w:p>
    <w:p w14:paraId="09B55076" w14:textId="77777777" w:rsidR="00CC10A5" w:rsidRPr="00CC10A5" w:rsidRDefault="00CC10A5" w:rsidP="00CC10A5">
      <w:pPr>
        <w:numPr>
          <w:ilvl w:val="0"/>
          <w:numId w:val="6"/>
        </w:numPr>
        <w:tabs>
          <w:tab w:val="left" w:pos="7088"/>
        </w:tabs>
        <w:spacing w:after="0" w:line="240" w:lineRule="auto"/>
        <w:jc w:val="both"/>
        <w:rPr>
          <w:rFonts w:ascii="Arial" w:hAnsi="Arial" w:cs="Arial"/>
          <w:bCs/>
          <w:sz w:val="20"/>
          <w:szCs w:val="20"/>
        </w:rPr>
      </w:pPr>
      <w:proofErr w:type="gramStart"/>
      <w:r w:rsidRPr="00CC10A5">
        <w:rPr>
          <w:rFonts w:ascii="Arial" w:hAnsi="Arial" w:cs="Arial"/>
          <w:bCs/>
          <w:sz w:val="20"/>
          <w:szCs w:val="20"/>
        </w:rPr>
        <w:lastRenderedPageBreak/>
        <w:t>notifier</w:t>
      </w:r>
      <w:proofErr w:type="gramEnd"/>
      <w:r w:rsidRPr="00CC10A5">
        <w:rPr>
          <w:rFonts w:ascii="Arial" w:hAnsi="Arial" w:cs="Arial"/>
          <w:bCs/>
          <w:sz w:val="20"/>
          <w:szCs w:val="20"/>
        </w:rPr>
        <w:t xml:space="preserve"> toute violation de données à caractère personnel dans les meilleurs délais et coopérer activement à la gestion de l’incident.</w:t>
      </w:r>
    </w:p>
    <w:p w14:paraId="0BDC7D23" w14:textId="77777777" w:rsidR="00CC10A5" w:rsidRPr="00CC10A5" w:rsidRDefault="00CC10A5" w:rsidP="00CC10A5">
      <w:pPr>
        <w:tabs>
          <w:tab w:val="left" w:pos="7088"/>
        </w:tabs>
        <w:spacing w:after="0" w:line="240" w:lineRule="auto"/>
        <w:jc w:val="both"/>
        <w:rPr>
          <w:rFonts w:ascii="Arial" w:hAnsi="Arial" w:cs="Arial"/>
          <w:b/>
          <w:bCs/>
          <w:sz w:val="20"/>
          <w:szCs w:val="20"/>
          <w:u w:val="single"/>
        </w:rPr>
      </w:pPr>
    </w:p>
    <w:p w14:paraId="24B95905"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Notification de violations de données à caractère personnel</w:t>
      </w:r>
    </w:p>
    <w:p w14:paraId="7598DC38"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04455485" w14:textId="77777777" w:rsidR="00CC10A5" w:rsidRPr="00CC10A5" w:rsidRDefault="00CC10A5" w:rsidP="00CC10A5">
      <w:pPr>
        <w:tabs>
          <w:tab w:val="left" w:pos="7088"/>
        </w:tabs>
        <w:spacing w:after="0" w:line="240" w:lineRule="auto"/>
        <w:jc w:val="both"/>
        <w:rPr>
          <w:rFonts w:ascii="Arial" w:hAnsi="Arial" w:cs="Arial"/>
          <w:b/>
          <w:bCs/>
          <w:sz w:val="20"/>
          <w:szCs w:val="20"/>
        </w:rPr>
      </w:pPr>
    </w:p>
    <w:p w14:paraId="72C835AD"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Localisation et transfert des données</w:t>
      </w:r>
    </w:p>
    <w:p w14:paraId="05C01301"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données à caractère personnel sont exclusivement hébergées et traitées au sein de l’Union européenne. Aucun transfert de données en dehors de l’UE ne pourra avoir lieu sans l’accord écrit préalable du Centre de Gestion</w:t>
      </w:r>
      <w:r w:rsidRPr="00CC10A5">
        <w:rPr>
          <w:rFonts w:ascii="Arial" w:hAnsi="Arial" w:cs="Arial"/>
          <w:b/>
          <w:bCs/>
          <w:sz w:val="20"/>
          <w:szCs w:val="20"/>
        </w:rPr>
        <w:t xml:space="preserve"> </w:t>
      </w:r>
      <w:r w:rsidRPr="00CC10A5">
        <w:rPr>
          <w:rFonts w:ascii="Arial" w:hAnsi="Arial" w:cs="Arial"/>
          <w:bCs/>
          <w:sz w:val="20"/>
          <w:szCs w:val="20"/>
        </w:rPr>
        <w:t>coordonnateur de la coopération régionale des Pays de la Loire.</w:t>
      </w:r>
    </w:p>
    <w:p w14:paraId="34A5C93B"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725BB4B"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Conservation des données</w:t>
      </w:r>
    </w:p>
    <w:p w14:paraId="5D8F046F"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Après la clôture du signalement, la plateforme permet d’anonymiser les données personnelles éventuellement présentes dans le signalement ainsi que dans les éléments recueillis lors de son traitement.</w:t>
      </w:r>
      <w:r w:rsidRPr="00CC10A5">
        <w:rPr>
          <w:rFonts w:ascii="Arial" w:hAnsi="Arial" w:cs="Arial"/>
          <w:bCs/>
          <w:sz w:val="20"/>
          <w:szCs w:val="20"/>
        </w:rPr>
        <w:br/>
        <w:t>Au regard des finalités justifiant la mise en place d’un dispositif d’alerte — et sauf dispositions légales ou réglementaires contraires — les règles suivantes s’appliquent :</w:t>
      </w:r>
    </w:p>
    <w:p w14:paraId="52AA0E82" w14:textId="77777777" w:rsidR="00CC10A5" w:rsidRPr="00CC10A5" w:rsidRDefault="00CC10A5" w:rsidP="00CC10A5">
      <w:pPr>
        <w:numPr>
          <w:ilvl w:val="0"/>
          <w:numId w:val="7"/>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données considérées comme ne relevant pas du dispositif sont détruites dans un délai très court.</w:t>
      </w:r>
    </w:p>
    <w:p w14:paraId="60FB788D" w14:textId="77777777" w:rsidR="00CC10A5" w:rsidRPr="00CC10A5" w:rsidRDefault="00CC10A5" w:rsidP="00CC10A5">
      <w:pPr>
        <w:numPr>
          <w:ilvl w:val="0"/>
          <w:numId w:val="7"/>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Lorsque le signalement n’aboutit pas à une procédure disciplinaire ou judiciaire, les données sont anonymisées puis détruites à bref délai, et au plus tard dans les deux mois suivant la clôture des opérations de vérification.</w:t>
      </w:r>
    </w:p>
    <w:p w14:paraId="2A4CA592" w14:textId="77777777" w:rsidR="00CC10A5" w:rsidRPr="00CC10A5" w:rsidRDefault="00CC10A5" w:rsidP="00CC10A5">
      <w:pPr>
        <w:numPr>
          <w:ilvl w:val="0"/>
          <w:numId w:val="7"/>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À l’issue de la mission, l’ensemble des données est supprimé de la plateforme.</w:t>
      </w:r>
    </w:p>
    <w:p w14:paraId="59789E8A" w14:textId="77777777" w:rsidR="00CC10A5" w:rsidRPr="00CC10A5" w:rsidRDefault="00CC10A5" w:rsidP="00CC10A5">
      <w:pPr>
        <w:numPr>
          <w:ilvl w:val="0"/>
          <w:numId w:val="7"/>
        </w:num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 CDG coordonnateur dispose uniquement d’un tableau de bord anonymisé, ne contenant aucune donnée personnelle ni aucune information permettant d’identifier l’agent concerné.</w:t>
      </w:r>
    </w:p>
    <w:p w14:paraId="0366FF6F" w14:textId="77777777" w:rsidR="00CC10A5" w:rsidRPr="00CC10A5" w:rsidRDefault="00CC10A5" w:rsidP="00CC10A5">
      <w:pPr>
        <w:tabs>
          <w:tab w:val="left" w:pos="7088"/>
        </w:tabs>
        <w:spacing w:after="0" w:line="240" w:lineRule="auto"/>
        <w:jc w:val="both"/>
        <w:rPr>
          <w:rFonts w:ascii="Arial" w:hAnsi="Arial" w:cs="Arial"/>
          <w:b/>
          <w:bCs/>
          <w:sz w:val="20"/>
          <w:szCs w:val="20"/>
          <w:u w:val="single"/>
        </w:rPr>
      </w:pPr>
    </w:p>
    <w:p w14:paraId="2161FD00"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 xml:space="preserve">Droits des personnes concernées </w:t>
      </w:r>
    </w:p>
    <w:p w14:paraId="47339AE7"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Les personnes peuvent exercer leurs droits en adressant leur demande à l’adresse électronique du DPO de l’organisation : rgpd@qualisocial.com.</w:t>
      </w:r>
    </w:p>
    <w:p w14:paraId="21CA68B6"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Lorsqu’une personne exerce son droit d’accès, elle ne peut en aucun cas obtenir des informations concernant des tiers. Par ailleurs, l’auteur d’un signalement peut, pour des motifs légitimes, s’opposer au traitement de ses données personnelles.</w:t>
      </w:r>
    </w:p>
    <w:p w14:paraId="6D1FCAF5"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77BA05B9"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367A79A0" w14:textId="0F29053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 xml:space="preserve">Pour toute information, le ou </w:t>
      </w:r>
      <w:proofErr w:type="gramStart"/>
      <w:r w:rsidRPr="00CC10A5">
        <w:rPr>
          <w:rFonts w:ascii="Arial" w:hAnsi="Arial" w:cs="Arial"/>
          <w:bCs/>
          <w:sz w:val="20"/>
          <w:szCs w:val="20"/>
        </w:rPr>
        <w:t>la délégué</w:t>
      </w:r>
      <w:proofErr w:type="gramEnd"/>
      <w:r w:rsidRPr="00CC10A5">
        <w:rPr>
          <w:rFonts w:ascii="Arial" w:hAnsi="Arial" w:cs="Arial"/>
          <w:bCs/>
          <w:sz w:val="20"/>
          <w:szCs w:val="20"/>
        </w:rPr>
        <w:t xml:space="preserve"> à la protection des données de QUALISOCIAL </w:t>
      </w:r>
      <w:r w:rsidR="00983308">
        <w:rPr>
          <w:rFonts w:ascii="Arial" w:hAnsi="Arial" w:cs="Arial"/>
          <w:bCs/>
          <w:sz w:val="20"/>
          <w:szCs w:val="20"/>
        </w:rPr>
        <w:t>peut</w:t>
      </w:r>
      <w:r w:rsidRPr="00CC10A5">
        <w:rPr>
          <w:rFonts w:ascii="Arial" w:hAnsi="Arial" w:cs="Arial"/>
          <w:bCs/>
          <w:sz w:val="20"/>
          <w:szCs w:val="20"/>
        </w:rPr>
        <w:t xml:space="preserve"> être contacté par courriel à l’adresse suivante : rgpd@qualisocial.fr</w:t>
      </w:r>
      <w:r w:rsidR="00983308">
        <w:rPr>
          <w:rFonts w:ascii="Arial" w:hAnsi="Arial" w:cs="Arial"/>
          <w:bCs/>
          <w:sz w:val="20"/>
          <w:szCs w:val="20"/>
        </w:rPr>
        <w:t>.</w:t>
      </w:r>
    </w:p>
    <w:p w14:paraId="1398CCDD"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67F7F6AD"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1E8B1DE8"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2EBF3420" w14:textId="595EA807" w:rsidR="00CC10A5" w:rsidRPr="00CC10A5" w:rsidRDefault="00CC10A5" w:rsidP="00CC10A5">
      <w:pPr>
        <w:tabs>
          <w:tab w:val="left" w:pos="7088"/>
        </w:tabs>
        <w:spacing w:after="0" w:line="240" w:lineRule="auto"/>
        <w:jc w:val="both"/>
        <w:rPr>
          <w:rFonts w:ascii="Arial" w:hAnsi="Arial" w:cs="Arial"/>
          <w:b/>
          <w:bCs/>
          <w:sz w:val="20"/>
          <w:szCs w:val="20"/>
        </w:rPr>
      </w:pPr>
      <w:r>
        <w:rPr>
          <w:rFonts w:ascii="Arial" w:hAnsi="Arial" w:cs="Arial"/>
          <w:b/>
          <w:bCs/>
          <w:sz w:val="20"/>
          <w:szCs w:val="20"/>
        </w:rPr>
        <w:t>A</w:t>
      </w:r>
      <w:r w:rsidRPr="00CC10A5">
        <w:rPr>
          <w:rFonts w:ascii="Arial" w:hAnsi="Arial" w:cs="Arial"/>
          <w:b/>
          <w:bCs/>
          <w:sz w:val="20"/>
          <w:szCs w:val="20"/>
        </w:rPr>
        <w:t>rticle 7</w:t>
      </w:r>
    </w:p>
    <w:p w14:paraId="783F6AF7"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Chaque employeur procède, par tout moyen propre à la rendre accessible, à une information des agents placés sous son autorité sur l’existence de ce dispositif de signalement. Le prestataire leur fournira une documentation prévue à cet effet.</w:t>
      </w:r>
    </w:p>
    <w:p w14:paraId="65DC694E"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33F7808A" w14:textId="2446496A" w:rsidR="00CC10A5" w:rsidRPr="00CC10A5" w:rsidRDefault="00CC10A5" w:rsidP="00CC10A5">
      <w:pPr>
        <w:tabs>
          <w:tab w:val="left" w:pos="7088"/>
        </w:tabs>
        <w:spacing w:after="0" w:line="240" w:lineRule="auto"/>
        <w:jc w:val="both"/>
        <w:rPr>
          <w:rFonts w:ascii="Arial" w:hAnsi="Arial" w:cs="Arial"/>
          <w:b/>
          <w:bCs/>
          <w:sz w:val="20"/>
          <w:szCs w:val="20"/>
        </w:rPr>
      </w:pPr>
      <w:r>
        <w:rPr>
          <w:rFonts w:ascii="Arial" w:hAnsi="Arial" w:cs="Arial"/>
          <w:b/>
          <w:bCs/>
          <w:sz w:val="20"/>
          <w:szCs w:val="20"/>
        </w:rPr>
        <w:t>A</w:t>
      </w:r>
      <w:r w:rsidRPr="00CC10A5">
        <w:rPr>
          <w:rFonts w:ascii="Arial" w:hAnsi="Arial" w:cs="Arial"/>
          <w:b/>
          <w:bCs/>
          <w:sz w:val="20"/>
          <w:szCs w:val="20"/>
        </w:rPr>
        <w:t>rticle 8</w:t>
      </w:r>
    </w:p>
    <w:p w14:paraId="390AFCE2" w14:textId="77777777" w:rsidR="00CC10A5" w:rsidRP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Un suivi des signalements effectués (nature, nombre) et des suites qui y sont données (règlement du litige, suites disciplinaires/ suites judiciaires) est établi par le Centre de gestion via les informations anonymisées mises à disposition par le prestataire.</w:t>
      </w:r>
    </w:p>
    <w:p w14:paraId="75944044"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Ce suivi se traduit par un rapport annuel présenté au Comité social territorial.</w:t>
      </w:r>
    </w:p>
    <w:p w14:paraId="0CE8D7A1"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53726C8F"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Article 9</w:t>
      </w:r>
    </w:p>
    <w:p w14:paraId="67BB8D87" w14:textId="77777777" w:rsidR="00CC10A5" w:rsidRDefault="00CC10A5" w:rsidP="00CC10A5">
      <w:pPr>
        <w:tabs>
          <w:tab w:val="left" w:pos="7088"/>
        </w:tabs>
        <w:spacing w:after="0" w:line="240" w:lineRule="auto"/>
        <w:jc w:val="both"/>
        <w:rPr>
          <w:rFonts w:ascii="Arial" w:hAnsi="Arial" w:cs="Arial"/>
          <w:bCs/>
          <w:sz w:val="20"/>
          <w:szCs w:val="20"/>
        </w:rPr>
      </w:pPr>
      <w:r w:rsidRPr="00CC10A5">
        <w:rPr>
          <w:rFonts w:ascii="Arial" w:hAnsi="Arial" w:cs="Arial"/>
          <w:bCs/>
          <w:sz w:val="20"/>
          <w:szCs w:val="20"/>
        </w:rPr>
        <w:t>Le Secrétaire général de maire / Secrétaire générale de mairie / Directeur général des services / Directrice générale de services est chargée de l’exécution du présent arrêté.</w:t>
      </w:r>
    </w:p>
    <w:p w14:paraId="6410ED23"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21315D3F" w14:textId="77777777" w:rsidR="00CC10A5" w:rsidRPr="00CC10A5" w:rsidRDefault="00CC10A5" w:rsidP="00CC10A5">
      <w:pPr>
        <w:tabs>
          <w:tab w:val="left" w:pos="7088"/>
        </w:tabs>
        <w:spacing w:after="0" w:line="240" w:lineRule="auto"/>
        <w:jc w:val="both"/>
        <w:rPr>
          <w:rFonts w:ascii="Arial" w:hAnsi="Arial" w:cs="Arial"/>
          <w:b/>
          <w:bCs/>
          <w:sz w:val="20"/>
          <w:szCs w:val="20"/>
        </w:rPr>
      </w:pPr>
      <w:r w:rsidRPr="00CC10A5">
        <w:rPr>
          <w:rFonts w:ascii="Arial" w:hAnsi="Arial" w:cs="Arial"/>
          <w:b/>
          <w:bCs/>
          <w:sz w:val="20"/>
          <w:szCs w:val="20"/>
        </w:rPr>
        <w:t>Article 10</w:t>
      </w:r>
    </w:p>
    <w:p w14:paraId="39D5FDD5" w14:textId="77777777" w:rsidR="00CC10A5" w:rsidRPr="00CC10A5" w:rsidRDefault="00CC10A5" w:rsidP="00CC10A5">
      <w:pPr>
        <w:tabs>
          <w:tab w:val="left" w:pos="7088"/>
        </w:tabs>
        <w:spacing w:after="0" w:line="240" w:lineRule="auto"/>
        <w:jc w:val="both"/>
        <w:rPr>
          <w:rFonts w:ascii="Arial" w:hAnsi="Arial" w:cs="Arial"/>
          <w:bCs/>
          <w:sz w:val="20"/>
          <w:szCs w:val="20"/>
        </w:rPr>
      </w:pPr>
    </w:p>
    <w:p w14:paraId="1197F251" w14:textId="77777777" w:rsidR="00BD315F" w:rsidRPr="00BD315F" w:rsidRDefault="00BD315F" w:rsidP="00BD315F">
      <w:pPr>
        <w:tabs>
          <w:tab w:val="left" w:pos="7088"/>
        </w:tabs>
        <w:spacing w:after="0" w:line="240" w:lineRule="auto"/>
        <w:jc w:val="both"/>
        <w:rPr>
          <w:rFonts w:ascii="Arial" w:hAnsi="Arial" w:cs="Arial"/>
          <w:bCs/>
          <w:sz w:val="20"/>
          <w:szCs w:val="20"/>
        </w:rPr>
      </w:pPr>
    </w:p>
    <w:p w14:paraId="0D37D7E8" w14:textId="77777777" w:rsidR="00BD315F" w:rsidRPr="00BD315F" w:rsidRDefault="00BD315F" w:rsidP="00BD315F">
      <w:pPr>
        <w:tabs>
          <w:tab w:val="left" w:pos="7088"/>
        </w:tabs>
        <w:spacing w:after="0" w:line="240" w:lineRule="auto"/>
        <w:jc w:val="both"/>
        <w:rPr>
          <w:rFonts w:ascii="Arial" w:hAnsi="Arial" w:cs="Arial"/>
          <w:bCs/>
          <w:sz w:val="20"/>
          <w:szCs w:val="20"/>
        </w:rPr>
      </w:pPr>
    </w:p>
    <w:p w14:paraId="6C2F8183" w14:textId="3471017C" w:rsidR="00CC10A5" w:rsidRPr="00CC10A5" w:rsidRDefault="00BD315F" w:rsidP="00CC10A5">
      <w:pPr>
        <w:tabs>
          <w:tab w:val="left" w:pos="7088"/>
        </w:tabs>
        <w:spacing w:after="0" w:line="240" w:lineRule="auto"/>
        <w:jc w:val="both"/>
        <w:rPr>
          <w:rFonts w:ascii="Arial" w:hAnsi="Arial" w:cs="Arial"/>
          <w:bCs/>
          <w:sz w:val="20"/>
          <w:szCs w:val="20"/>
        </w:rPr>
      </w:pPr>
      <w:r w:rsidRPr="00BD315F">
        <w:rPr>
          <w:rFonts w:ascii="Arial" w:hAnsi="Arial" w:cs="Arial"/>
          <w:bCs/>
          <w:sz w:val="20"/>
          <w:szCs w:val="20"/>
        </w:rPr>
        <w:t>Le Maire</w:t>
      </w:r>
      <w:r w:rsidR="00CC10A5">
        <w:rPr>
          <w:rFonts w:ascii="Arial" w:hAnsi="Arial" w:cs="Arial"/>
          <w:bCs/>
          <w:sz w:val="20"/>
          <w:szCs w:val="20"/>
        </w:rPr>
        <w:t xml:space="preserve">/ </w:t>
      </w:r>
      <w:r w:rsidR="00CC10A5" w:rsidRPr="00983308">
        <w:rPr>
          <w:rFonts w:ascii="Arial" w:hAnsi="Arial" w:cs="Arial"/>
          <w:bCs/>
          <w:color w:val="4DA0AD" w:themeColor="accent3" w:themeShade="BF"/>
          <w:sz w:val="20"/>
          <w:szCs w:val="20"/>
        </w:rPr>
        <w:t>Le Président</w:t>
      </w:r>
      <w:r w:rsidRPr="00BD315F">
        <w:rPr>
          <w:rFonts w:ascii="Arial" w:hAnsi="Arial" w:cs="Arial"/>
          <w:bCs/>
          <w:sz w:val="20"/>
          <w:szCs w:val="20"/>
        </w:rPr>
        <w:t>,</w:t>
      </w:r>
      <w:r w:rsidR="00CC10A5">
        <w:rPr>
          <w:rFonts w:ascii="Arial" w:hAnsi="Arial" w:cs="Arial"/>
          <w:bCs/>
          <w:sz w:val="20"/>
          <w:szCs w:val="20"/>
        </w:rPr>
        <w:t xml:space="preserve"> </w:t>
      </w:r>
      <w:r w:rsidR="00CC10A5" w:rsidRPr="00CC10A5">
        <w:rPr>
          <w:rFonts w:ascii="Arial" w:hAnsi="Arial" w:cs="Arial"/>
          <w:bCs/>
          <w:sz w:val="20"/>
          <w:szCs w:val="20"/>
        </w:rPr>
        <w:t xml:space="preserve">certifie sous sa responsabilité le caractère exécutoire de cet acte et informe que le présent arrêté peut faire l'objet d'un recours pour excès de pouvoir devant le tribunal administratif de Nantes - 6, Allée de l'Ile Gloriette 44041 NANTES CEDEX - dans un délai de deux mois à compter de sa publication. La juridiction administrative </w:t>
      </w:r>
      <w:r w:rsidR="00CC10A5" w:rsidRPr="00CC10A5">
        <w:rPr>
          <w:rFonts w:ascii="Arial" w:hAnsi="Arial" w:cs="Arial"/>
          <w:bCs/>
          <w:sz w:val="20"/>
          <w:szCs w:val="20"/>
        </w:rPr>
        <w:lastRenderedPageBreak/>
        <w:t xml:space="preserve">compétente peut également être saisie par l'application </w:t>
      </w:r>
      <w:proofErr w:type="spellStart"/>
      <w:r w:rsidR="00CC10A5" w:rsidRPr="00CC10A5">
        <w:rPr>
          <w:rFonts w:ascii="Arial" w:hAnsi="Arial" w:cs="Arial"/>
          <w:bCs/>
          <w:sz w:val="20"/>
          <w:szCs w:val="20"/>
        </w:rPr>
        <w:t>télérecours</w:t>
      </w:r>
      <w:proofErr w:type="spellEnd"/>
      <w:r w:rsidR="00CC10A5" w:rsidRPr="00CC10A5">
        <w:rPr>
          <w:rFonts w:ascii="Arial" w:hAnsi="Arial" w:cs="Arial"/>
          <w:bCs/>
          <w:sz w:val="20"/>
          <w:szCs w:val="20"/>
        </w:rPr>
        <w:t xml:space="preserve"> citoyens accessible à partir du site </w:t>
      </w:r>
      <w:hyperlink r:id="rId9" w:history="1">
        <w:r w:rsidR="00CC10A5" w:rsidRPr="00CC10A5">
          <w:rPr>
            <w:rStyle w:val="Lienhypertexte"/>
            <w:rFonts w:ascii="Arial" w:hAnsi="Arial" w:cs="Arial"/>
            <w:bCs/>
            <w:sz w:val="20"/>
            <w:szCs w:val="20"/>
          </w:rPr>
          <w:t>www.telerecours.fr</w:t>
        </w:r>
      </w:hyperlink>
      <w:r w:rsidR="00CC10A5" w:rsidRPr="00CC10A5">
        <w:rPr>
          <w:rFonts w:ascii="Arial" w:hAnsi="Arial" w:cs="Arial"/>
          <w:bCs/>
          <w:sz w:val="20"/>
          <w:szCs w:val="20"/>
        </w:rPr>
        <w:t>.</w:t>
      </w:r>
    </w:p>
    <w:p w14:paraId="04B80293" w14:textId="77777777" w:rsidR="00BD315F" w:rsidRPr="00BD315F" w:rsidRDefault="00BD315F" w:rsidP="00BD315F">
      <w:pPr>
        <w:tabs>
          <w:tab w:val="left" w:pos="7088"/>
        </w:tabs>
        <w:spacing w:after="0" w:line="240" w:lineRule="auto"/>
        <w:jc w:val="both"/>
        <w:rPr>
          <w:rFonts w:ascii="Arial" w:hAnsi="Arial" w:cs="Arial"/>
          <w:bCs/>
          <w:sz w:val="20"/>
          <w:szCs w:val="20"/>
        </w:rPr>
      </w:pPr>
    </w:p>
    <w:p w14:paraId="22476B4A" w14:textId="77777777" w:rsidR="00C50D1A" w:rsidRPr="00C50D1A" w:rsidRDefault="00C50D1A" w:rsidP="00C50D1A">
      <w:pPr>
        <w:tabs>
          <w:tab w:val="left" w:pos="7088"/>
        </w:tabs>
        <w:spacing w:after="0" w:line="240" w:lineRule="auto"/>
        <w:jc w:val="both"/>
        <w:rPr>
          <w:rFonts w:ascii="Arial" w:eastAsia="Times New Roman" w:hAnsi="Arial" w:cs="Arial"/>
          <w:sz w:val="20"/>
          <w:szCs w:val="20"/>
        </w:rPr>
      </w:pPr>
    </w:p>
    <w:p w14:paraId="28EBBDF7" w14:textId="77777777" w:rsidR="006C5D79" w:rsidRPr="006C5D79" w:rsidRDefault="006C5D79" w:rsidP="006C5D79">
      <w:pPr>
        <w:spacing w:after="0" w:line="240" w:lineRule="auto"/>
        <w:jc w:val="both"/>
        <w:rPr>
          <w:rFonts w:ascii="Arial" w:hAnsi="Arial" w:cs="Arial"/>
          <w:sz w:val="20"/>
          <w:szCs w:val="20"/>
          <w:lang w:val="fr-CA"/>
        </w:rPr>
      </w:pPr>
    </w:p>
    <w:p w14:paraId="76E37C87" w14:textId="77777777" w:rsidR="005A6DE4" w:rsidRPr="00EC2E9B" w:rsidRDefault="005A6DE4" w:rsidP="005A6DE4">
      <w:pPr>
        <w:spacing w:after="0" w:line="240" w:lineRule="auto"/>
        <w:jc w:val="both"/>
        <w:rPr>
          <w:rFonts w:ascii="Arial" w:hAnsi="Arial" w:cs="Arial"/>
          <w:sz w:val="20"/>
          <w:szCs w:val="20"/>
        </w:rPr>
      </w:pPr>
    </w:p>
    <w:p w14:paraId="102D320B" w14:textId="77777777" w:rsidR="006540C9" w:rsidRDefault="006540C9" w:rsidP="006C1AA8">
      <w:pPr>
        <w:spacing w:after="0" w:line="240" w:lineRule="auto"/>
        <w:ind w:left="6237"/>
        <w:rPr>
          <w:rFonts w:ascii="Arial" w:hAnsi="Arial" w:cs="Arial"/>
          <w:sz w:val="20"/>
          <w:szCs w:val="20"/>
        </w:rPr>
      </w:pPr>
    </w:p>
    <w:p w14:paraId="30E59229" w14:textId="77777777" w:rsidR="00B57D8D" w:rsidRPr="00B57D8D" w:rsidRDefault="00B57D8D" w:rsidP="00B57D8D">
      <w:pPr>
        <w:ind w:left="1134"/>
        <w:jc w:val="both"/>
        <w:rPr>
          <w:rFonts w:ascii="Arial" w:hAnsi="Arial" w:cs="Arial"/>
          <w:sz w:val="20"/>
          <w:szCs w:val="20"/>
        </w:rPr>
      </w:pPr>
    </w:p>
    <w:p w14:paraId="7224F147" w14:textId="324B5AF6" w:rsidR="00B57D8D" w:rsidRPr="00B57D8D" w:rsidRDefault="00B57D8D" w:rsidP="00B57D8D">
      <w:pPr>
        <w:ind w:left="1134"/>
        <w:jc w:val="center"/>
        <w:rPr>
          <w:rFonts w:ascii="Arial" w:hAnsi="Arial" w:cs="Arial"/>
          <w:sz w:val="20"/>
          <w:szCs w:val="20"/>
        </w:rPr>
      </w:pP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t>Fait à _______________, le _____________</w:t>
      </w:r>
    </w:p>
    <w:p w14:paraId="0E492E73" w14:textId="77777777" w:rsidR="00B57D8D" w:rsidRPr="00B57D8D" w:rsidRDefault="00B57D8D" w:rsidP="00B57D8D">
      <w:pPr>
        <w:ind w:left="1134"/>
        <w:jc w:val="center"/>
        <w:rPr>
          <w:rFonts w:ascii="Arial" w:hAnsi="Arial" w:cs="Arial"/>
          <w:sz w:val="20"/>
          <w:szCs w:val="20"/>
        </w:rPr>
      </w:pP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r>
      <w:r w:rsidRPr="00B57D8D">
        <w:rPr>
          <w:rFonts w:ascii="Arial" w:hAnsi="Arial" w:cs="Arial"/>
          <w:sz w:val="20"/>
          <w:szCs w:val="20"/>
        </w:rPr>
        <w:tab/>
        <w:t>Le Maire</w:t>
      </w:r>
      <w:r w:rsidR="00F21A1A">
        <w:rPr>
          <w:rFonts w:ascii="Arial" w:hAnsi="Arial" w:cs="Arial"/>
          <w:sz w:val="20"/>
          <w:szCs w:val="20"/>
        </w:rPr>
        <w:t xml:space="preserve"> </w:t>
      </w:r>
      <w:r w:rsidRPr="00C50D1A">
        <w:rPr>
          <w:rFonts w:ascii="Arial" w:hAnsi="Arial" w:cs="Arial"/>
          <w:color w:val="4DA0AD" w:themeColor="accent3" w:themeShade="BF"/>
          <w:sz w:val="20"/>
          <w:szCs w:val="20"/>
        </w:rPr>
        <w:t>(Le Président),</w:t>
      </w:r>
    </w:p>
    <w:p w14:paraId="2887BCC8" w14:textId="77777777" w:rsidR="00B57D8D" w:rsidRPr="00B57D8D" w:rsidRDefault="00B57D8D" w:rsidP="00B57D8D">
      <w:pPr>
        <w:ind w:left="1134"/>
        <w:jc w:val="both"/>
        <w:rPr>
          <w:rFonts w:ascii="Arial" w:hAnsi="Arial" w:cs="Arial"/>
          <w:sz w:val="20"/>
          <w:szCs w:val="20"/>
        </w:rPr>
      </w:pPr>
    </w:p>
    <w:p w14:paraId="7A6217AC" w14:textId="77777777" w:rsidR="00B57D8D" w:rsidRPr="00B57D8D" w:rsidRDefault="00B57D8D" w:rsidP="00B57D8D">
      <w:pPr>
        <w:jc w:val="both"/>
        <w:rPr>
          <w:rFonts w:ascii="Arial" w:hAnsi="Arial" w:cs="Arial"/>
          <w:sz w:val="20"/>
          <w:szCs w:val="20"/>
        </w:rPr>
      </w:pPr>
    </w:p>
    <w:p w14:paraId="20332B94" w14:textId="77777777" w:rsidR="006540C9" w:rsidRDefault="006540C9" w:rsidP="006540C9">
      <w:pPr>
        <w:rPr>
          <w:rFonts w:ascii="Arial" w:hAnsi="Arial" w:cs="Arial"/>
          <w:sz w:val="20"/>
          <w:szCs w:val="20"/>
        </w:rPr>
      </w:pPr>
    </w:p>
    <w:p w14:paraId="661B9D9C" w14:textId="77777777" w:rsidR="000C0A13" w:rsidRPr="006540C9" w:rsidRDefault="006540C9" w:rsidP="006540C9">
      <w:pPr>
        <w:tabs>
          <w:tab w:val="left" w:pos="6510"/>
        </w:tabs>
        <w:rPr>
          <w:rFonts w:ascii="Arial" w:hAnsi="Arial" w:cs="Arial"/>
          <w:sz w:val="20"/>
          <w:szCs w:val="20"/>
        </w:rPr>
      </w:pPr>
      <w:r>
        <w:rPr>
          <w:rFonts w:ascii="Arial" w:hAnsi="Arial" w:cs="Arial"/>
          <w:sz w:val="20"/>
          <w:szCs w:val="20"/>
        </w:rPr>
        <w:tab/>
      </w:r>
    </w:p>
    <w:sectPr w:rsidR="000C0A13" w:rsidRPr="006540C9" w:rsidSect="006C1AA8">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FA"/>
    <w:multiLevelType w:val="hybridMultilevel"/>
    <w:tmpl w:val="D0980D5A"/>
    <w:lvl w:ilvl="0" w:tplc="BB7E8B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lang w:val="fr-FR" w:eastAsia="en-US" w:bidi="ar-SA"/>
      </w:rPr>
    </w:lvl>
    <w:lvl w:ilvl="3" w:tplc="C1BE5064">
      <w:numFmt w:val="bullet"/>
      <w:lvlText w:val="•"/>
      <w:lvlJc w:val="left"/>
      <w:pPr>
        <w:ind w:left="3100" w:hanging="360"/>
      </w:pPr>
      <w:rPr>
        <w:lang w:val="fr-FR" w:eastAsia="en-US" w:bidi="ar-SA"/>
      </w:rPr>
    </w:lvl>
    <w:lvl w:ilvl="4" w:tplc="A0B606F2">
      <w:numFmt w:val="bullet"/>
      <w:lvlText w:val="•"/>
      <w:lvlJc w:val="left"/>
      <w:pPr>
        <w:ind w:left="4141" w:hanging="360"/>
      </w:pPr>
      <w:rPr>
        <w:lang w:val="fr-FR" w:eastAsia="en-US" w:bidi="ar-SA"/>
      </w:rPr>
    </w:lvl>
    <w:lvl w:ilvl="5" w:tplc="D0528D40">
      <w:numFmt w:val="bullet"/>
      <w:lvlText w:val="•"/>
      <w:lvlJc w:val="left"/>
      <w:pPr>
        <w:ind w:left="5182" w:hanging="360"/>
      </w:pPr>
      <w:rPr>
        <w:lang w:val="fr-FR" w:eastAsia="en-US" w:bidi="ar-SA"/>
      </w:rPr>
    </w:lvl>
    <w:lvl w:ilvl="6" w:tplc="4080C9B8">
      <w:numFmt w:val="bullet"/>
      <w:lvlText w:val="•"/>
      <w:lvlJc w:val="left"/>
      <w:pPr>
        <w:ind w:left="6223" w:hanging="360"/>
      </w:pPr>
      <w:rPr>
        <w:lang w:val="fr-FR" w:eastAsia="en-US" w:bidi="ar-SA"/>
      </w:rPr>
    </w:lvl>
    <w:lvl w:ilvl="7" w:tplc="33300BD0">
      <w:numFmt w:val="bullet"/>
      <w:lvlText w:val="•"/>
      <w:lvlJc w:val="left"/>
      <w:pPr>
        <w:ind w:left="7264" w:hanging="360"/>
      </w:pPr>
      <w:rPr>
        <w:lang w:val="fr-FR" w:eastAsia="en-US" w:bidi="ar-SA"/>
      </w:rPr>
    </w:lvl>
    <w:lvl w:ilvl="8" w:tplc="92FC5DE4">
      <w:numFmt w:val="bullet"/>
      <w:lvlText w:val="•"/>
      <w:lvlJc w:val="left"/>
      <w:pPr>
        <w:ind w:left="8304" w:hanging="360"/>
      </w:pPr>
      <w:rPr>
        <w:lang w:val="fr-FR" w:eastAsia="en-US" w:bidi="ar-SA"/>
      </w:rPr>
    </w:lvl>
  </w:abstractNum>
  <w:abstractNum w:abstractNumId="4"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56224"/>
    <w:multiLevelType w:val="hybridMultilevel"/>
    <w:tmpl w:val="E514CECC"/>
    <w:lvl w:ilvl="0" w:tplc="7ADCE996">
      <w:start w:val="6"/>
      <w:numFmt w:val="bullet"/>
      <w:lvlText w:val="-"/>
      <w:lvlJc w:val="left"/>
      <w:pPr>
        <w:ind w:left="720" w:hanging="360"/>
      </w:pPr>
      <w:rPr>
        <w:rFonts w:ascii="Museo Sans 300" w:eastAsiaTheme="minorHAnsi" w:hAnsi="Museo Sans 300"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22803354">
    <w:abstractNumId w:val="5"/>
  </w:num>
  <w:num w:numId="2" w16cid:durableId="1965773888">
    <w:abstractNumId w:val="1"/>
  </w:num>
  <w:num w:numId="3" w16cid:durableId="1844316212">
    <w:abstractNumId w:val="0"/>
  </w:num>
  <w:num w:numId="4" w16cid:durableId="1490169115">
    <w:abstractNumId w:val="3"/>
  </w:num>
  <w:num w:numId="5" w16cid:durableId="28844249">
    <w:abstractNumId w:val="4"/>
  </w:num>
  <w:num w:numId="6" w16cid:durableId="2138254879">
    <w:abstractNumId w:val="2"/>
  </w:num>
  <w:num w:numId="7" w16cid:durableId="172384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17"/>
    <w:rsid w:val="000131A1"/>
    <w:rsid w:val="0001721D"/>
    <w:rsid w:val="000204EC"/>
    <w:rsid w:val="0002332B"/>
    <w:rsid w:val="0003266F"/>
    <w:rsid w:val="00034278"/>
    <w:rsid w:val="00042168"/>
    <w:rsid w:val="00043AA7"/>
    <w:rsid w:val="0004495C"/>
    <w:rsid w:val="0005418A"/>
    <w:rsid w:val="00086B59"/>
    <w:rsid w:val="000873EF"/>
    <w:rsid w:val="000A7690"/>
    <w:rsid w:val="000C0A13"/>
    <w:rsid w:val="000D2641"/>
    <w:rsid w:val="000D3A58"/>
    <w:rsid w:val="000E01D8"/>
    <w:rsid w:val="000F6B43"/>
    <w:rsid w:val="00125EAB"/>
    <w:rsid w:val="00143C3D"/>
    <w:rsid w:val="00150301"/>
    <w:rsid w:val="00150D85"/>
    <w:rsid w:val="00154259"/>
    <w:rsid w:val="001568B5"/>
    <w:rsid w:val="00163596"/>
    <w:rsid w:val="00180703"/>
    <w:rsid w:val="00190A8B"/>
    <w:rsid w:val="001B4112"/>
    <w:rsid w:val="001B55BE"/>
    <w:rsid w:val="001C77D1"/>
    <w:rsid w:val="001E7D6D"/>
    <w:rsid w:val="001F7972"/>
    <w:rsid w:val="00207582"/>
    <w:rsid w:val="002158DD"/>
    <w:rsid w:val="002350C4"/>
    <w:rsid w:val="00257BB5"/>
    <w:rsid w:val="0029127E"/>
    <w:rsid w:val="002A2378"/>
    <w:rsid w:val="002A53C5"/>
    <w:rsid w:val="002A5A4E"/>
    <w:rsid w:val="002C5D35"/>
    <w:rsid w:val="002D06C8"/>
    <w:rsid w:val="002E1098"/>
    <w:rsid w:val="002E7ED1"/>
    <w:rsid w:val="00306A39"/>
    <w:rsid w:val="00311832"/>
    <w:rsid w:val="00313A44"/>
    <w:rsid w:val="00317B17"/>
    <w:rsid w:val="00326979"/>
    <w:rsid w:val="00330E03"/>
    <w:rsid w:val="003428B5"/>
    <w:rsid w:val="00357FB3"/>
    <w:rsid w:val="00376FA7"/>
    <w:rsid w:val="00387EB1"/>
    <w:rsid w:val="0039400E"/>
    <w:rsid w:val="003A0E07"/>
    <w:rsid w:val="003A46C1"/>
    <w:rsid w:val="003B0946"/>
    <w:rsid w:val="003B3E59"/>
    <w:rsid w:val="003C0905"/>
    <w:rsid w:val="003C3A4E"/>
    <w:rsid w:val="003C65AE"/>
    <w:rsid w:val="003D64F6"/>
    <w:rsid w:val="00402010"/>
    <w:rsid w:val="004104F8"/>
    <w:rsid w:val="00412FBE"/>
    <w:rsid w:val="00413760"/>
    <w:rsid w:val="004320E5"/>
    <w:rsid w:val="0044089F"/>
    <w:rsid w:val="00445112"/>
    <w:rsid w:val="00450521"/>
    <w:rsid w:val="0045659D"/>
    <w:rsid w:val="00457A8D"/>
    <w:rsid w:val="00461FBA"/>
    <w:rsid w:val="004A60A2"/>
    <w:rsid w:val="004B2939"/>
    <w:rsid w:val="004B29BF"/>
    <w:rsid w:val="004B6E98"/>
    <w:rsid w:val="004C25B5"/>
    <w:rsid w:val="004D268B"/>
    <w:rsid w:val="004D30B8"/>
    <w:rsid w:val="004D7046"/>
    <w:rsid w:val="00503F16"/>
    <w:rsid w:val="005045FC"/>
    <w:rsid w:val="00511472"/>
    <w:rsid w:val="00512A95"/>
    <w:rsid w:val="005243D6"/>
    <w:rsid w:val="00554A30"/>
    <w:rsid w:val="005640C3"/>
    <w:rsid w:val="00572AE4"/>
    <w:rsid w:val="0057381B"/>
    <w:rsid w:val="005771D6"/>
    <w:rsid w:val="00580E4B"/>
    <w:rsid w:val="00583397"/>
    <w:rsid w:val="00585071"/>
    <w:rsid w:val="005949C8"/>
    <w:rsid w:val="005950C0"/>
    <w:rsid w:val="005A6DE4"/>
    <w:rsid w:val="005B0D3B"/>
    <w:rsid w:val="005C2D32"/>
    <w:rsid w:val="005C65A1"/>
    <w:rsid w:val="005F754F"/>
    <w:rsid w:val="006014DC"/>
    <w:rsid w:val="0060335F"/>
    <w:rsid w:val="0060567D"/>
    <w:rsid w:val="00625375"/>
    <w:rsid w:val="00626577"/>
    <w:rsid w:val="00644A87"/>
    <w:rsid w:val="0065082B"/>
    <w:rsid w:val="006540C9"/>
    <w:rsid w:val="00654BD2"/>
    <w:rsid w:val="00655FB4"/>
    <w:rsid w:val="00657420"/>
    <w:rsid w:val="00662656"/>
    <w:rsid w:val="00662F23"/>
    <w:rsid w:val="006712A4"/>
    <w:rsid w:val="0067148D"/>
    <w:rsid w:val="00673B49"/>
    <w:rsid w:val="00696366"/>
    <w:rsid w:val="006C1AA8"/>
    <w:rsid w:val="006C4425"/>
    <w:rsid w:val="006C5D79"/>
    <w:rsid w:val="006D0815"/>
    <w:rsid w:val="00700946"/>
    <w:rsid w:val="00710FD5"/>
    <w:rsid w:val="00713B3B"/>
    <w:rsid w:val="007231E2"/>
    <w:rsid w:val="007276C8"/>
    <w:rsid w:val="00742943"/>
    <w:rsid w:val="00755741"/>
    <w:rsid w:val="007611E8"/>
    <w:rsid w:val="00761298"/>
    <w:rsid w:val="007635C4"/>
    <w:rsid w:val="00766A05"/>
    <w:rsid w:val="0079086A"/>
    <w:rsid w:val="007942E2"/>
    <w:rsid w:val="007975D8"/>
    <w:rsid w:val="007C02CB"/>
    <w:rsid w:val="007E527E"/>
    <w:rsid w:val="007E7240"/>
    <w:rsid w:val="00800C4F"/>
    <w:rsid w:val="00804073"/>
    <w:rsid w:val="0081261F"/>
    <w:rsid w:val="00817362"/>
    <w:rsid w:val="008B7F9A"/>
    <w:rsid w:val="008C33AC"/>
    <w:rsid w:val="008D04DD"/>
    <w:rsid w:val="008D207B"/>
    <w:rsid w:val="008E1878"/>
    <w:rsid w:val="008E3979"/>
    <w:rsid w:val="009004AB"/>
    <w:rsid w:val="0094609D"/>
    <w:rsid w:val="00947EAD"/>
    <w:rsid w:val="00950D40"/>
    <w:rsid w:val="00953796"/>
    <w:rsid w:val="00953E2A"/>
    <w:rsid w:val="0096157F"/>
    <w:rsid w:val="009615A5"/>
    <w:rsid w:val="00966913"/>
    <w:rsid w:val="00967C6A"/>
    <w:rsid w:val="0097071F"/>
    <w:rsid w:val="00983308"/>
    <w:rsid w:val="009A4C45"/>
    <w:rsid w:val="009A5191"/>
    <w:rsid w:val="009C408F"/>
    <w:rsid w:val="009C7C86"/>
    <w:rsid w:val="009F18A1"/>
    <w:rsid w:val="00A1556F"/>
    <w:rsid w:val="00A17287"/>
    <w:rsid w:val="00A22B47"/>
    <w:rsid w:val="00A3764D"/>
    <w:rsid w:val="00A413AB"/>
    <w:rsid w:val="00A53E62"/>
    <w:rsid w:val="00A57888"/>
    <w:rsid w:val="00AA065F"/>
    <w:rsid w:val="00AA588F"/>
    <w:rsid w:val="00AA642D"/>
    <w:rsid w:val="00AD1341"/>
    <w:rsid w:val="00AD588D"/>
    <w:rsid w:val="00AE0725"/>
    <w:rsid w:val="00B1319F"/>
    <w:rsid w:val="00B20BC4"/>
    <w:rsid w:val="00B23296"/>
    <w:rsid w:val="00B40797"/>
    <w:rsid w:val="00B51867"/>
    <w:rsid w:val="00B539F3"/>
    <w:rsid w:val="00B57D8D"/>
    <w:rsid w:val="00B676FD"/>
    <w:rsid w:val="00B71BFE"/>
    <w:rsid w:val="00B741A8"/>
    <w:rsid w:val="00B950F3"/>
    <w:rsid w:val="00BA3388"/>
    <w:rsid w:val="00BA5134"/>
    <w:rsid w:val="00BB2842"/>
    <w:rsid w:val="00BD315F"/>
    <w:rsid w:val="00BD496F"/>
    <w:rsid w:val="00BD5533"/>
    <w:rsid w:val="00BF4CD2"/>
    <w:rsid w:val="00BF77C8"/>
    <w:rsid w:val="00C014AB"/>
    <w:rsid w:val="00C03B6F"/>
    <w:rsid w:val="00C113D4"/>
    <w:rsid w:val="00C13B17"/>
    <w:rsid w:val="00C22EB0"/>
    <w:rsid w:val="00C2477B"/>
    <w:rsid w:val="00C40576"/>
    <w:rsid w:val="00C50D1A"/>
    <w:rsid w:val="00C55917"/>
    <w:rsid w:val="00C6249E"/>
    <w:rsid w:val="00C72547"/>
    <w:rsid w:val="00C96062"/>
    <w:rsid w:val="00CB402B"/>
    <w:rsid w:val="00CC0D4D"/>
    <w:rsid w:val="00CC10A5"/>
    <w:rsid w:val="00CC1B9A"/>
    <w:rsid w:val="00CE4B64"/>
    <w:rsid w:val="00CE65FB"/>
    <w:rsid w:val="00CF33E2"/>
    <w:rsid w:val="00D63391"/>
    <w:rsid w:val="00D67514"/>
    <w:rsid w:val="00D77178"/>
    <w:rsid w:val="00D83752"/>
    <w:rsid w:val="00DA196E"/>
    <w:rsid w:val="00DA4688"/>
    <w:rsid w:val="00DA6AF8"/>
    <w:rsid w:val="00DB0EA5"/>
    <w:rsid w:val="00DC506A"/>
    <w:rsid w:val="00DE26AE"/>
    <w:rsid w:val="00DF135D"/>
    <w:rsid w:val="00E00E79"/>
    <w:rsid w:val="00E37222"/>
    <w:rsid w:val="00E57412"/>
    <w:rsid w:val="00E662BE"/>
    <w:rsid w:val="00E76DE1"/>
    <w:rsid w:val="00EA3277"/>
    <w:rsid w:val="00EC16C1"/>
    <w:rsid w:val="00EC2E9B"/>
    <w:rsid w:val="00EC3097"/>
    <w:rsid w:val="00EC5602"/>
    <w:rsid w:val="00ED6376"/>
    <w:rsid w:val="00F00B84"/>
    <w:rsid w:val="00F14D1A"/>
    <w:rsid w:val="00F151FA"/>
    <w:rsid w:val="00F21A1A"/>
    <w:rsid w:val="00F234C4"/>
    <w:rsid w:val="00F40098"/>
    <w:rsid w:val="00F567E1"/>
    <w:rsid w:val="00F61233"/>
    <w:rsid w:val="00F652E7"/>
    <w:rsid w:val="00F66E8A"/>
    <w:rsid w:val="00F67E45"/>
    <w:rsid w:val="00F91227"/>
    <w:rsid w:val="00FA60F1"/>
    <w:rsid w:val="00FB5405"/>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6E6E"/>
  <w15:docId w15:val="{A5C23633-3A34-4E1C-B512-386C9B04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C22EB0"/>
    <w:pPr>
      <w:tabs>
        <w:tab w:val="left" w:pos="7088"/>
      </w:tabs>
      <w:spacing w:after="0" w:line="240" w:lineRule="auto"/>
      <w:jc w:val="both"/>
    </w:pPr>
    <w:rPr>
      <w:rFonts w:ascii="Arial" w:hAnsi="Arial" w:cs="Arial"/>
      <w:i/>
      <w:sz w:val="18"/>
      <w:szCs w:val="18"/>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Sansinterligne">
    <w:name w:val="No Spacing"/>
    <w:uiPriority w:val="1"/>
    <w:qFormat/>
    <w:rsid w:val="000C0A13"/>
    <w:pPr>
      <w:spacing w:after="0" w:line="240" w:lineRule="auto"/>
    </w:pPr>
    <w:rPr>
      <w:rFonts w:eastAsia="Times New Roman" w:cs="Times New Roman"/>
    </w:rPr>
  </w:style>
  <w:style w:type="character" w:customStyle="1" w:styleId="Normal1">
    <w:name w:val="Normal1"/>
    <w:basedOn w:val="Policepardfaut"/>
    <w:rsid w:val="000C0A13"/>
    <w:rPr>
      <w:rFonts w:cs="Times New Roman"/>
    </w:rPr>
  </w:style>
  <w:style w:type="paragraph" w:styleId="Corpsdetexte3">
    <w:name w:val="Body Text 3"/>
    <w:basedOn w:val="Normal"/>
    <w:link w:val="Corpsdetexte3Car"/>
    <w:rsid w:val="006C1AA8"/>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6C1AA8"/>
    <w:rPr>
      <w:rFonts w:ascii="Times New Roman" w:eastAsia="Times New Roman" w:hAnsi="Times New Roman" w:cs="Times New Roman"/>
      <w:sz w:val="16"/>
      <w:szCs w:val="16"/>
      <w:lang w:val="fr-CA" w:eastAsia="fr-FR"/>
    </w:rPr>
  </w:style>
  <w:style w:type="paragraph" w:styleId="Corpsdetexte">
    <w:name w:val="Body Text"/>
    <w:basedOn w:val="Normal"/>
    <w:link w:val="CorpsdetexteCar"/>
    <w:uiPriority w:val="99"/>
    <w:semiHidden/>
    <w:unhideWhenUsed/>
    <w:rsid w:val="00CC10A5"/>
    <w:pPr>
      <w:spacing w:after="120"/>
    </w:pPr>
  </w:style>
  <w:style w:type="character" w:customStyle="1" w:styleId="CorpsdetexteCar">
    <w:name w:val="Corps de texte Car"/>
    <w:basedOn w:val="Policepardfaut"/>
    <w:link w:val="Corpsdetexte"/>
    <w:uiPriority w:val="99"/>
    <w:semiHidden/>
    <w:rsid w:val="00CC10A5"/>
  </w:style>
  <w:style w:type="paragraph" w:styleId="Paragraphedeliste">
    <w:name w:val="List Paragraph"/>
    <w:basedOn w:val="Normal"/>
    <w:uiPriority w:val="34"/>
    <w:qFormat/>
    <w:rsid w:val="00CC10A5"/>
    <w:pPr>
      <w:ind w:left="720"/>
      <w:contextualSpacing/>
    </w:pPr>
  </w:style>
  <w:style w:type="character" w:styleId="Lienhypertexte">
    <w:name w:val="Hyperlink"/>
    <w:basedOn w:val="Policepardfaut"/>
    <w:uiPriority w:val="99"/>
    <w:unhideWhenUsed/>
    <w:rsid w:val="00CC10A5"/>
    <w:rPr>
      <w:color w:val="0000FF" w:themeColor="hyperlink"/>
      <w:u w:val="single"/>
    </w:rPr>
  </w:style>
  <w:style w:type="character" w:styleId="Mentionnonrsolue">
    <w:name w:val="Unresolved Mention"/>
    <w:basedOn w:val="Policepardfaut"/>
    <w:uiPriority w:val="99"/>
    <w:semiHidden/>
    <w:unhideWhenUsed/>
    <w:rsid w:val="00CC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90981">
      <w:bodyDiv w:val="1"/>
      <w:marLeft w:val="0"/>
      <w:marRight w:val="0"/>
      <w:marTop w:val="0"/>
      <w:marBottom w:val="0"/>
      <w:divBdr>
        <w:top w:val="none" w:sz="0" w:space="0" w:color="auto"/>
        <w:left w:val="none" w:sz="0" w:space="0" w:color="auto"/>
        <w:bottom w:val="none" w:sz="0" w:space="0" w:color="auto"/>
        <w:right w:val="none" w:sz="0" w:space="0" w:color="auto"/>
      </w:divBdr>
    </w:div>
    <w:div w:id="13278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elerecours.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5e3f0db5ffd4d3b4ea6505b123dc145e">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884e7665d14fa057361855dcc8ed2315"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bfa919-7d5b-4a83-bf98-a3bcd0812f6b}"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AD007-5DD0-4948-9FC9-361BA279D720}">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EBE03866-F520-48A4-B47C-F9FB7453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5BE4D-7C8B-4BD5-B9AB-C75B1B211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1982</Words>
  <Characters>10903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 Duval</dc:creator>
  <cp:lastModifiedBy>Marie BILHEUX</cp:lastModifiedBy>
  <cp:revision>6</cp:revision>
  <cp:lastPrinted>2019-01-31T13:55:00Z</cp:lastPrinted>
  <dcterms:created xsi:type="dcterms:W3CDTF">2026-04-24T10:35:00Z</dcterms:created>
  <dcterms:modified xsi:type="dcterms:W3CDTF">2026-05-11T13:46:00Z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656600</vt:r8>
  </property>
  <property fmtid="{D5CDD505-2E9C-101B-9397-08002B2CF9AE}" pid="4" name="MediaServiceImageTags">
    <vt:lpwstr/>
  </property>
</Properties>
</file>