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36" w:rsidRDefault="00452D36" w:rsidP="00B27C2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02EAF">
        <w:rPr>
          <w:rFonts w:ascii="Arial" w:hAnsi="Arial" w:cs="Arial"/>
          <w:sz w:val="18"/>
          <w:szCs w:val="18"/>
        </w:rPr>
        <w:t>Modèle à adapter</w:t>
      </w:r>
      <w:r w:rsidR="00064D9D">
        <w:rPr>
          <w:rFonts w:ascii="Arial" w:hAnsi="Arial" w:cs="Arial"/>
          <w:sz w:val="18"/>
          <w:szCs w:val="18"/>
        </w:rPr>
        <w:t xml:space="preserve"> n° 05-C-MOD2</w:t>
      </w:r>
      <w:r w:rsidRPr="00402EAF">
        <w:rPr>
          <w:rFonts w:ascii="Arial" w:hAnsi="Arial" w:cs="Arial"/>
          <w:sz w:val="18"/>
          <w:szCs w:val="18"/>
        </w:rPr>
        <w:t xml:space="preserve"> - CDG 53 –</w:t>
      </w:r>
      <w:r w:rsidRPr="00F22BB0">
        <w:rPr>
          <w:rFonts w:ascii="Arial" w:hAnsi="Arial" w:cs="Arial"/>
          <w:color w:val="92D050"/>
          <w:sz w:val="18"/>
          <w:szCs w:val="18"/>
        </w:rPr>
        <w:t xml:space="preserve"> (</w:t>
      </w:r>
      <w:r w:rsidR="005B75E3">
        <w:rPr>
          <w:rFonts w:ascii="Arial" w:hAnsi="Arial" w:cs="Arial"/>
          <w:color w:val="92D050"/>
          <w:sz w:val="18"/>
          <w:szCs w:val="18"/>
        </w:rPr>
        <w:t>mars 2022</w:t>
      </w:r>
      <w:r w:rsidRPr="00702DE2">
        <w:rPr>
          <w:rFonts w:ascii="Arial" w:hAnsi="Arial" w:cs="Arial"/>
          <w:color w:val="92D050"/>
          <w:sz w:val="18"/>
          <w:szCs w:val="18"/>
        </w:rPr>
        <w:t>)</w:t>
      </w:r>
    </w:p>
    <w:p w:rsidR="00DA3660" w:rsidRDefault="00DA3660" w:rsidP="00B27C2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452D36" w:rsidRDefault="00C72547" w:rsidP="0045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452D36">
        <w:rPr>
          <w:rFonts w:ascii="Arial" w:hAnsi="Arial" w:cs="Arial"/>
          <w:b/>
        </w:rPr>
        <w:t xml:space="preserve">Arrêté n° ___ </w:t>
      </w:r>
      <w:r w:rsidR="003C3A4E" w:rsidRPr="00452D36">
        <w:rPr>
          <w:rFonts w:ascii="Arial" w:hAnsi="Arial" w:cs="Arial"/>
          <w:b/>
        </w:rPr>
        <w:t>portant</w:t>
      </w:r>
      <w:r w:rsidR="0027034E">
        <w:rPr>
          <w:rFonts w:ascii="Arial" w:hAnsi="Arial" w:cs="Arial"/>
          <w:b/>
        </w:rPr>
        <w:t xml:space="preserve"> mise en disponibilité </w:t>
      </w:r>
      <w:r w:rsidR="00F22BB0">
        <w:rPr>
          <w:rFonts w:ascii="Arial" w:hAnsi="Arial" w:cs="Arial"/>
          <w:b/>
        </w:rPr>
        <w:t xml:space="preserve">(ou renouvellement) </w:t>
      </w:r>
      <w:r w:rsidR="0027034E">
        <w:rPr>
          <w:rFonts w:ascii="Arial" w:hAnsi="Arial" w:cs="Arial"/>
          <w:b/>
        </w:rPr>
        <w:t xml:space="preserve">pour convenances personnelles </w:t>
      </w:r>
      <w:r w:rsidR="00F22BB0">
        <w:rPr>
          <w:rFonts w:ascii="Arial" w:hAnsi="Arial" w:cs="Arial"/>
          <w:b/>
        </w:rPr>
        <w:br/>
      </w:r>
      <w:r w:rsidR="0027034E">
        <w:rPr>
          <w:rFonts w:ascii="Arial" w:hAnsi="Arial" w:cs="Arial"/>
          <w:b/>
        </w:rPr>
        <w:t xml:space="preserve">ou pour créer ou reprendre une entreprise ou pour études ou recherches </w:t>
      </w:r>
      <w:r w:rsidR="00F22BB0">
        <w:rPr>
          <w:rFonts w:ascii="Arial" w:hAnsi="Arial" w:cs="Arial"/>
          <w:b/>
        </w:rPr>
        <w:br/>
      </w:r>
      <w:r w:rsidR="00EC0558">
        <w:rPr>
          <w:rFonts w:ascii="Arial" w:hAnsi="Arial" w:cs="Arial"/>
          <w:b/>
        </w:rPr>
        <w:t xml:space="preserve">de </w:t>
      </w:r>
      <w:r w:rsidR="00DA3660" w:rsidRPr="005B75E3">
        <w:rPr>
          <w:rFonts w:ascii="Arial" w:hAnsi="Arial" w:cs="Arial"/>
          <w:b/>
          <w:i/>
          <w:color w:val="4DA0AD" w:themeColor="accent3" w:themeShade="BF"/>
        </w:rPr>
        <w:t xml:space="preserve">M./Mme </w:t>
      </w:r>
      <w:r w:rsidR="00DA3660" w:rsidRPr="00452D36">
        <w:rPr>
          <w:rFonts w:ascii="Arial" w:hAnsi="Arial" w:cs="Arial"/>
          <w:b/>
        </w:rPr>
        <w:t xml:space="preserve">_____________________, __________ </w:t>
      </w:r>
      <w:r w:rsidR="00DA3660" w:rsidRPr="005B75E3">
        <w:rPr>
          <w:rFonts w:ascii="Arial" w:hAnsi="Arial" w:cs="Arial"/>
          <w:b/>
          <w:i/>
          <w:color w:val="4DA0AD" w:themeColor="accent3" w:themeShade="BF"/>
        </w:rPr>
        <w:t xml:space="preserve">(grade), </w:t>
      </w:r>
    </w:p>
    <w:p w:rsidR="00DA3660" w:rsidRDefault="00DA3660" w:rsidP="0045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color w:val="86C0C9" w:themeColor="accent3"/>
        </w:rPr>
      </w:pPr>
    </w:p>
    <w:p w:rsidR="00CE65FB" w:rsidRDefault="00CE65FB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2D36" w:rsidRDefault="00452D36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4F56" w:rsidRPr="00F54F56" w:rsidRDefault="00F54F56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2547" w:rsidRPr="00452D36" w:rsidRDefault="00C72547" w:rsidP="0053175D">
      <w:pPr>
        <w:pStyle w:val="Index1"/>
      </w:pPr>
      <w:r w:rsidRPr="00F54F56">
        <w:rPr>
          <w:sz w:val="20"/>
          <w:szCs w:val="20"/>
        </w:rPr>
        <w:t xml:space="preserve">Le Maire, </w:t>
      </w:r>
      <w:r w:rsidRPr="005B75E3">
        <w:rPr>
          <w:i/>
          <w:iCs/>
          <w:color w:val="4DA0AD" w:themeColor="accent3" w:themeShade="BF"/>
          <w:sz w:val="20"/>
          <w:szCs w:val="20"/>
        </w:rPr>
        <w:t>(ou Président),</w:t>
      </w:r>
    </w:p>
    <w:p w:rsidR="003D64F6" w:rsidRDefault="005B75E3" w:rsidP="0053175D">
      <w:pPr>
        <w:pStyle w:val="Index1"/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0722F023" wp14:editId="62631FCB">
            <wp:simplePos x="0" y="0"/>
            <wp:positionH relativeFrom="margin">
              <wp:posOffset>5511165</wp:posOffset>
            </wp:positionH>
            <wp:positionV relativeFrom="paragraph">
              <wp:posOffset>74295</wp:posOffset>
            </wp:positionV>
            <wp:extent cx="1148715" cy="1079500"/>
            <wp:effectExtent l="38100" t="38100" r="51435" b="44450"/>
            <wp:wrapThrough wrapText="bothSides">
              <wp:wrapPolygon edited="0">
                <wp:start x="4822" y="768"/>
                <wp:lineTo x="-2390" y="4235"/>
                <wp:lineTo x="-1528" y="10372"/>
                <wp:lineTo x="2185" y="18281"/>
                <wp:lineTo x="6287" y="20399"/>
                <wp:lineTo x="6405" y="20759"/>
                <wp:lineTo x="11626" y="21657"/>
                <wp:lineTo x="12199" y="22252"/>
                <wp:lineTo x="17276" y="20380"/>
                <wp:lineTo x="17379" y="19535"/>
                <wp:lineTo x="20281" y="15640"/>
                <wp:lineTo x="20502" y="15155"/>
                <wp:lineTo x="22127" y="8505"/>
                <wp:lineTo x="22010" y="8145"/>
                <wp:lineTo x="18558" y="3366"/>
                <wp:lineTo x="18075" y="720"/>
                <wp:lineTo x="12164" y="-1133"/>
                <wp:lineTo x="8545" y="-605"/>
                <wp:lineTo x="4822" y="768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fp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7037">
                      <a:off x="0" y="0"/>
                      <a:ext cx="11487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60D" w:rsidRPr="00AF660D" w:rsidRDefault="00AF660D" w:rsidP="00AF660D"/>
    <w:p w:rsidR="0027034E" w:rsidRPr="0027034E" w:rsidRDefault="005B75E3" w:rsidP="0027034E">
      <w:pPr>
        <w:pStyle w:val="Index1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Vu le code g</w:t>
      </w:r>
      <w:r w:rsidR="0027034E" w:rsidRPr="0027034E">
        <w:rPr>
          <w:bCs/>
          <w:i/>
          <w:iCs/>
          <w:sz w:val="18"/>
          <w:szCs w:val="18"/>
        </w:rPr>
        <w:t>énéral des</w:t>
      </w:r>
      <w:r>
        <w:rPr>
          <w:bCs/>
          <w:i/>
          <w:iCs/>
          <w:sz w:val="18"/>
          <w:szCs w:val="18"/>
        </w:rPr>
        <w:t xml:space="preserve"> collectivités t</w:t>
      </w:r>
      <w:bookmarkStart w:id="0" w:name="_GoBack"/>
      <w:bookmarkEnd w:id="0"/>
      <w:r w:rsidR="00951045">
        <w:rPr>
          <w:bCs/>
          <w:i/>
          <w:iCs/>
          <w:sz w:val="18"/>
          <w:szCs w:val="18"/>
        </w:rPr>
        <w:t xml:space="preserve">erritoriales, </w:t>
      </w:r>
      <w:r w:rsidR="0027034E" w:rsidRPr="0027034E">
        <w:rPr>
          <w:bCs/>
          <w:i/>
          <w:iCs/>
          <w:sz w:val="18"/>
          <w:szCs w:val="18"/>
        </w:rPr>
        <w:t xml:space="preserve">notamment son article L.2122-18 </w:t>
      </w:r>
      <w:r w:rsidR="0027034E" w:rsidRPr="005B75E3">
        <w:rPr>
          <w:bCs/>
          <w:i/>
          <w:iCs/>
          <w:color w:val="4DA0AD" w:themeColor="accent3" w:themeShade="BF"/>
          <w:sz w:val="18"/>
          <w:szCs w:val="18"/>
        </w:rPr>
        <w:t>(ou L.5211-9),</w:t>
      </w:r>
    </w:p>
    <w:p w:rsidR="0027034E" w:rsidRPr="0027034E" w:rsidRDefault="0027034E" w:rsidP="00951045">
      <w:pPr>
        <w:pStyle w:val="Index1"/>
        <w:rPr>
          <w:bCs/>
          <w:i/>
          <w:iCs/>
          <w:sz w:val="18"/>
          <w:szCs w:val="18"/>
        </w:rPr>
      </w:pPr>
      <w:r w:rsidRPr="0027034E">
        <w:rPr>
          <w:bCs/>
          <w:i/>
          <w:iCs/>
          <w:sz w:val="18"/>
          <w:szCs w:val="18"/>
        </w:rPr>
        <w:t xml:space="preserve">Vu </w:t>
      </w:r>
      <w:r w:rsidR="005B75E3">
        <w:rPr>
          <w:bCs/>
          <w:i/>
          <w:iCs/>
          <w:sz w:val="18"/>
          <w:szCs w:val="18"/>
        </w:rPr>
        <w:t>le c</w:t>
      </w:r>
      <w:r w:rsidR="00951045">
        <w:rPr>
          <w:bCs/>
          <w:i/>
          <w:iCs/>
          <w:sz w:val="18"/>
          <w:szCs w:val="18"/>
        </w:rPr>
        <w:t xml:space="preserve">ode général de la fonction publique, </w:t>
      </w:r>
      <w:r w:rsidR="00951045" w:rsidRPr="005B75E3">
        <w:rPr>
          <w:bCs/>
          <w:i/>
          <w:iCs/>
          <w:color w:val="76B531"/>
          <w:sz w:val="18"/>
          <w:szCs w:val="18"/>
        </w:rPr>
        <w:t>notamment ses articles L.514-1 à L514-8</w:t>
      </w:r>
      <w:r w:rsidR="00D04156" w:rsidRPr="005B75E3">
        <w:rPr>
          <w:b/>
          <w:bCs/>
          <w:i/>
          <w:iCs/>
          <w:color w:val="76B531"/>
          <w:sz w:val="18"/>
          <w:szCs w:val="18"/>
        </w:rPr>
        <w:t>,</w:t>
      </w:r>
    </w:p>
    <w:p w:rsidR="0027034E" w:rsidRPr="0027034E" w:rsidRDefault="0027034E" w:rsidP="0027034E">
      <w:pPr>
        <w:pStyle w:val="Index1"/>
        <w:rPr>
          <w:bCs/>
          <w:i/>
          <w:iCs/>
          <w:sz w:val="18"/>
          <w:szCs w:val="18"/>
        </w:rPr>
      </w:pPr>
      <w:r w:rsidRPr="0027034E">
        <w:rPr>
          <w:bCs/>
          <w:i/>
          <w:iCs/>
          <w:sz w:val="18"/>
          <w:szCs w:val="18"/>
        </w:rPr>
        <w:t>Vu le décret n° 86-68 du 13 janvier 1986 modifié, relatif aux positions de détachement, hors cadres, de disponibilité, de congé parental des fonctionnaires territoriaux et à l’intégration,</w:t>
      </w:r>
    </w:p>
    <w:p w:rsidR="0027034E" w:rsidRPr="0027034E" w:rsidRDefault="0027034E" w:rsidP="0027034E">
      <w:pPr>
        <w:pStyle w:val="Index1"/>
        <w:rPr>
          <w:bCs/>
          <w:i/>
          <w:iCs/>
          <w:sz w:val="18"/>
          <w:szCs w:val="18"/>
        </w:rPr>
      </w:pPr>
      <w:r w:rsidRPr="0027034E">
        <w:rPr>
          <w:bCs/>
          <w:i/>
          <w:iCs/>
          <w:sz w:val="18"/>
          <w:szCs w:val="18"/>
        </w:rPr>
        <w:t>Vu le décret n°2017-105 du 27 janvier 2017 relatif à l'exercice d'activités privées par des agents publics et certains agents contractuels de droit privé ayant cessé leurs fonctions, aux cumuls d'activités et à la commission de déontologie de la fonction publique,</w:t>
      </w:r>
    </w:p>
    <w:p w:rsidR="0027034E" w:rsidRDefault="0027034E" w:rsidP="0027034E">
      <w:pPr>
        <w:pStyle w:val="Index1"/>
        <w:rPr>
          <w:bCs/>
          <w:i/>
          <w:iCs/>
          <w:sz w:val="18"/>
          <w:szCs w:val="18"/>
        </w:rPr>
      </w:pPr>
      <w:r w:rsidRPr="005B75E3">
        <w:rPr>
          <w:bCs/>
          <w:i/>
          <w:iCs/>
          <w:color w:val="4DA0AD" w:themeColor="accent3" w:themeShade="BF"/>
          <w:sz w:val="18"/>
          <w:szCs w:val="18"/>
        </w:rPr>
        <w:t xml:space="preserve">(Le cas échéant pour une disponibilité pour études et recherches) </w:t>
      </w:r>
      <w:r w:rsidRPr="0027034E">
        <w:rPr>
          <w:bCs/>
          <w:i/>
          <w:iCs/>
          <w:sz w:val="18"/>
          <w:szCs w:val="18"/>
        </w:rPr>
        <w:t>Vu le décret n°85-1076 du 9 octobre 1985 modifié pris pour l’application des articles 4, 5 et 6 de la loi n°84-594 du 12 juillet 1984 modifiée et relatif à l’exercice du droit à la formation des agents de la fonction publique territoriale,</w:t>
      </w:r>
    </w:p>
    <w:p w:rsidR="00702DE2" w:rsidRPr="005B75E3" w:rsidRDefault="00702DE2" w:rsidP="00702DE2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5B75E3">
        <w:rPr>
          <w:rFonts w:ascii="Arial" w:hAnsi="Arial" w:cs="Arial"/>
          <w:i/>
          <w:iCs/>
          <w:sz w:val="18"/>
          <w:szCs w:val="18"/>
        </w:rPr>
        <w:t>Vu le décret n° 2020-69 du 30 janvier 2020 relatif aux contrôles déontologiques dans la fonction publique,</w:t>
      </w:r>
    </w:p>
    <w:p w:rsidR="0027034E" w:rsidRPr="0027034E" w:rsidRDefault="0027034E" w:rsidP="0027034E">
      <w:pPr>
        <w:pStyle w:val="Index1"/>
        <w:rPr>
          <w:bCs/>
          <w:i/>
          <w:iCs/>
          <w:sz w:val="18"/>
          <w:szCs w:val="18"/>
        </w:rPr>
      </w:pPr>
      <w:r w:rsidRPr="0027034E">
        <w:rPr>
          <w:bCs/>
          <w:i/>
          <w:iCs/>
          <w:sz w:val="18"/>
          <w:szCs w:val="18"/>
        </w:rPr>
        <w:t xml:space="preserve">Vu l’arrêté du ______________ </w:t>
      </w:r>
      <w:r w:rsidRPr="005B75E3">
        <w:rPr>
          <w:bCs/>
          <w:i/>
          <w:iCs/>
          <w:color w:val="4DA0AD" w:themeColor="accent3" w:themeShade="BF"/>
          <w:sz w:val="18"/>
          <w:szCs w:val="18"/>
        </w:rPr>
        <w:t>(dernière situation statutaire du fonctionnaire),</w:t>
      </w:r>
    </w:p>
    <w:p w:rsidR="0027034E" w:rsidRPr="0027034E" w:rsidRDefault="0027034E" w:rsidP="0027034E">
      <w:pPr>
        <w:pStyle w:val="Index1"/>
        <w:rPr>
          <w:bCs/>
          <w:i/>
          <w:iCs/>
          <w:sz w:val="18"/>
          <w:szCs w:val="18"/>
        </w:rPr>
      </w:pPr>
      <w:r w:rsidRPr="0027034E">
        <w:rPr>
          <w:bCs/>
          <w:i/>
          <w:iCs/>
          <w:sz w:val="18"/>
          <w:szCs w:val="18"/>
        </w:rPr>
        <w:t xml:space="preserve">Vu la lettre de </w:t>
      </w:r>
      <w:r w:rsidRPr="005B75E3">
        <w:rPr>
          <w:bCs/>
          <w:i/>
          <w:iCs/>
          <w:color w:val="4DA0AD" w:themeColor="accent3" w:themeShade="BF"/>
          <w:sz w:val="18"/>
          <w:szCs w:val="18"/>
        </w:rPr>
        <w:t xml:space="preserve">M./Mme </w:t>
      </w:r>
      <w:r w:rsidRPr="0027034E">
        <w:rPr>
          <w:bCs/>
          <w:i/>
          <w:iCs/>
          <w:sz w:val="18"/>
          <w:szCs w:val="18"/>
        </w:rPr>
        <w:t>______________, en date du ______________ sollicitant une disponibilité pour convenances personnelles</w:t>
      </w:r>
      <w:r w:rsidR="00F22BB0">
        <w:rPr>
          <w:bCs/>
          <w:i/>
          <w:iCs/>
          <w:sz w:val="18"/>
          <w:szCs w:val="18"/>
        </w:rPr>
        <w:t xml:space="preserve"> </w:t>
      </w:r>
      <w:r w:rsidR="00F22BB0" w:rsidRPr="005B75E3">
        <w:rPr>
          <w:bCs/>
          <w:i/>
          <w:iCs/>
          <w:color w:val="4DA0AD" w:themeColor="accent3" w:themeShade="BF"/>
          <w:sz w:val="18"/>
          <w:szCs w:val="18"/>
        </w:rPr>
        <w:t xml:space="preserve">ou </w:t>
      </w:r>
      <w:r w:rsidR="00F22BB0">
        <w:rPr>
          <w:bCs/>
          <w:i/>
          <w:iCs/>
          <w:sz w:val="18"/>
          <w:szCs w:val="18"/>
        </w:rPr>
        <w:t xml:space="preserve">pour créer </w:t>
      </w:r>
      <w:r w:rsidR="00F22BB0" w:rsidRPr="00AF660D">
        <w:rPr>
          <w:bCs/>
          <w:i/>
          <w:iCs/>
          <w:sz w:val="18"/>
          <w:szCs w:val="18"/>
        </w:rPr>
        <w:t xml:space="preserve">ou </w:t>
      </w:r>
      <w:r w:rsidR="00F22BB0">
        <w:rPr>
          <w:bCs/>
          <w:i/>
          <w:iCs/>
          <w:sz w:val="18"/>
          <w:szCs w:val="18"/>
        </w:rPr>
        <w:t xml:space="preserve">reprendre une entreprise </w:t>
      </w:r>
      <w:r w:rsidR="00F22BB0" w:rsidRPr="00AF660D">
        <w:rPr>
          <w:bCs/>
          <w:i/>
          <w:iCs/>
          <w:color w:val="86C0C9" w:themeColor="accent3"/>
          <w:sz w:val="18"/>
          <w:szCs w:val="18"/>
        </w:rPr>
        <w:t xml:space="preserve">ou </w:t>
      </w:r>
      <w:r w:rsidR="00F22BB0">
        <w:rPr>
          <w:bCs/>
          <w:i/>
          <w:iCs/>
          <w:sz w:val="18"/>
          <w:szCs w:val="18"/>
        </w:rPr>
        <w:t>pour études et recherches</w:t>
      </w:r>
      <w:r w:rsidRPr="0027034E">
        <w:rPr>
          <w:bCs/>
          <w:i/>
          <w:iCs/>
          <w:sz w:val="18"/>
          <w:szCs w:val="18"/>
        </w:rPr>
        <w:t xml:space="preserve"> pour une période de ______________ débutant le ______________,</w:t>
      </w:r>
    </w:p>
    <w:p w:rsidR="0027034E" w:rsidRPr="0027034E" w:rsidRDefault="0027034E" w:rsidP="0027034E">
      <w:pPr>
        <w:pStyle w:val="Index1"/>
        <w:rPr>
          <w:bCs/>
          <w:i/>
          <w:iCs/>
          <w:sz w:val="18"/>
          <w:szCs w:val="18"/>
        </w:rPr>
      </w:pPr>
      <w:r w:rsidRPr="005B75E3">
        <w:rPr>
          <w:bCs/>
          <w:i/>
          <w:iCs/>
          <w:color w:val="4DA0AD" w:themeColor="accent3" w:themeShade="BF"/>
          <w:sz w:val="18"/>
          <w:szCs w:val="18"/>
        </w:rPr>
        <w:t>(Le cas échéant)</w:t>
      </w:r>
      <w:r w:rsidRPr="005B75E3">
        <w:rPr>
          <w:b/>
          <w:bCs/>
          <w:i/>
          <w:iCs/>
          <w:color w:val="4DA0AD" w:themeColor="accent3" w:themeShade="BF"/>
          <w:sz w:val="18"/>
          <w:szCs w:val="18"/>
        </w:rPr>
        <w:t xml:space="preserve"> </w:t>
      </w:r>
      <w:r w:rsidRPr="00AF660D">
        <w:rPr>
          <w:i/>
          <w:iCs/>
          <w:sz w:val="18"/>
          <w:szCs w:val="18"/>
        </w:rPr>
        <w:t>Vu</w:t>
      </w:r>
      <w:r w:rsidRPr="0027034E">
        <w:rPr>
          <w:bCs/>
          <w:i/>
          <w:iCs/>
          <w:sz w:val="18"/>
          <w:szCs w:val="18"/>
        </w:rPr>
        <w:t xml:space="preserve"> l’avis de compatibilité de la commission de déontologie du …..,</w:t>
      </w:r>
    </w:p>
    <w:p w:rsidR="0027034E" w:rsidRPr="0027034E" w:rsidRDefault="0027034E" w:rsidP="0027034E">
      <w:pPr>
        <w:pStyle w:val="Index1"/>
        <w:rPr>
          <w:bCs/>
          <w:i/>
          <w:iCs/>
          <w:sz w:val="18"/>
          <w:szCs w:val="18"/>
        </w:rPr>
      </w:pPr>
      <w:r w:rsidRPr="005B75E3">
        <w:rPr>
          <w:bCs/>
          <w:i/>
          <w:iCs/>
          <w:color w:val="4DA0AD" w:themeColor="accent3" w:themeShade="BF"/>
          <w:sz w:val="18"/>
          <w:szCs w:val="18"/>
        </w:rPr>
        <w:t xml:space="preserve">(Le cas échéant- en cas de renouvellement au terme de 5 ans de disponibilité (disposition applicable à compter du 29 mars 2019)) </w:t>
      </w:r>
      <w:r w:rsidRPr="0027034E">
        <w:rPr>
          <w:bCs/>
          <w:i/>
          <w:iCs/>
          <w:sz w:val="18"/>
          <w:szCs w:val="18"/>
        </w:rPr>
        <w:t xml:space="preserve">Vu l’arrêté n°… portant réintégration de M………du ……… au …………… soit …… </w:t>
      </w:r>
      <w:r w:rsidRPr="005B75E3">
        <w:rPr>
          <w:bCs/>
          <w:i/>
          <w:iCs/>
          <w:color w:val="4DA0AD" w:themeColor="accent3" w:themeShade="BF"/>
          <w:sz w:val="18"/>
          <w:szCs w:val="18"/>
        </w:rPr>
        <w:t>(Indiquer la durée),</w:t>
      </w:r>
    </w:p>
    <w:p w:rsidR="0027034E" w:rsidRPr="0027034E" w:rsidRDefault="0027034E" w:rsidP="0027034E">
      <w:pPr>
        <w:pStyle w:val="Index1"/>
        <w:rPr>
          <w:bCs/>
          <w:i/>
          <w:iCs/>
          <w:sz w:val="18"/>
          <w:szCs w:val="18"/>
        </w:rPr>
      </w:pPr>
      <w:r w:rsidRPr="005B75E3">
        <w:rPr>
          <w:bCs/>
          <w:i/>
          <w:iCs/>
          <w:color w:val="4DA0AD" w:themeColor="accent3" w:themeShade="BF"/>
          <w:sz w:val="18"/>
          <w:szCs w:val="18"/>
        </w:rPr>
        <w:t xml:space="preserve">(Le cas échéant- en cas de renouvellement au terme de 5 ans de disponibilité (disposition applicable à compter du 29 mars 2019)) </w:t>
      </w:r>
      <w:r w:rsidRPr="0027034E">
        <w:rPr>
          <w:bCs/>
          <w:i/>
          <w:iCs/>
          <w:sz w:val="18"/>
          <w:szCs w:val="18"/>
        </w:rPr>
        <w:t xml:space="preserve">Considérant que </w:t>
      </w:r>
      <w:r w:rsidR="00AF660D" w:rsidRPr="005B75E3">
        <w:rPr>
          <w:bCs/>
          <w:i/>
          <w:color w:val="4DA0AD" w:themeColor="accent3" w:themeShade="BF"/>
          <w:sz w:val="18"/>
          <w:szCs w:val="18"/>
        </w:rPr>
        <w:t>M./Mme</w:t>
      </w:r>
      <w:r w:rsidRPr="005B75E3">
        <w:rPr>
          <w:bCs/>
          <w:i/>
          <w:iCs/>
          <w:color w:val="4DA0AD" w:themeColor="accent3" w:themeShade="BF"/>
          <w:sz w:val="18"/>
          <w:szCs w:val="18"/>
        </w:rPr>
        <w:t xml:space="preserve"> </w:t>
      </w:r>
      <w:r w:rsidRPr="0027034E">
        <w:rPr>
          <w:bCs/>
          <w:i/>
          <w:iCs/>
          <w:sz w:val="18"/>
          <w:szCs w:val="18"/>
        </w:rPr>
        <w:t xml:space="preserve">…… justifie d’au moins 18 mois de services effectifs continus dans la fonction publique, </w:t>
      </w:r>
    </w:p>
    <w:p w:rsidR="0053175D" w:rsidRPr="0053175D" w:rsidRDefault="0053175D" w:rsidP="0053175D">
      <w:pPr>
        <w:pStyle w:val="Index1"/>
        <w:rPr>
          <w:i/>
          <w:iCs/>
          <w:sz w:val="18"/>
          <w:szCs w:val="18"/>
          <w:lang w:val="fr-CA"/>
        </w:rPr>
      </w:pPr>
    </w:p>
    <w:p w:rsidR="00C72547" w:rsidRPr="0053175D" w:rsidRDefault="00C72547" w:rsidP="0053175D">
      <w:pPr>
        <w:pStyle w:val="Index1"/>
        <w:rPr>
          <w:i/>
          <w:iCs/>
          <w:sz w:val="18"/>
          <w:szCs w:val="18"/>
        </w:rPr>
      </w:pPr>
      <w:r w:rsidRPr="00EC0558">
        <w:rPr>
          <w:b/>
          <w:bCs/>
          <w:sz w:val="18"/>
          <w:szCs w:val="18"/>
        </w:rPr>
        <w:t>arrête</w:t>
      </w:r>
      <w:r w:rsidRPr="0053175D">
        <w:rPr>
          <w:i/>
          <w:iCs/>
          <w:sz w:val="18"/>
          <w:szCs w:val="18"/>
        </w:rPr>
        <w:t xml:space="preserve"> :</w:t>
      </w:r>
    </w:p>
    <w:p w:rsidR="00C72547" w:rsidRDefault="00C72547" w:rsidP="0053175D">
      <w:pPr>
        <w:pStyle w:val="Index1"/>
      </w:pPr>
    </w:p>
    <w:p w:rsidR="0027034E" w:rsidRP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27034E" w:rsidRP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</w:pPr>
      <w:r w:rsidRPr="0027034E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1</w:t>
      </w:r>
      <w:r w:rsidRPr="0027034E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 : Placement en disponibilité</w:t>
      </w:r>
    </w:p>
    <w:p w:rsidR="0027034E" w:rsidRP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5B75E3">
        <w:rPr>
          <w:rFonts w:ascii="Arial" w:eastAsia="Times New Roman" w:hAnsi="Arial" w:cs="Arial"/>
          <w:bCs/>
          <w:i/>
          <w:iCs/>
          <w:color w:val="4DA0AD" w:themeColor="accent3" w:themeShade="BF"/>
          <w:sz w:val="20"/>
          <w:szCs w:val="20"/>
          <w:lang w:val="fr-CA" w:eastAsia="fr-FR"/>
        </w:rPr>
        <w:t>M./Mme</w:t>
      </w:r>
      <w:r w:rsidRPr="005B75E3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______________, ______________ </w:t>
      </w:r>
      <w:r w:rsidRPr="005B75E3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>(</w:t>
      </w:r>
      <w:r w:rsidRPr="005B75E3">
        <w:rPr>
          <w:rFonts w:ascii="Arial" w:eastAsia="Times New Roman" w:hAnsi="Arial" w:cs="Arial"/>
          <w:bCs/>
          <w:i/>
          <w:iCs/>
          <w:color w:val="4DA0AD" w:themeColor="accent3" w:themeShade="BF"/>
          <w:sz w:val="20"/>
          <w:szCs w:val="20"/>
          <w:lang w:val="fr-CA" w:eastAsia="fr-FR"/>
        </w:rPr>
        <w:t>grade</w:t>
      </w:r>
      <w:r w:rsidRPr="005B75E3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), 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>classé</w:t>
      </w:r>
      <w:r w:rsidRPr="005B75E3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(e)</w:t>
      </w:r>
      <w:r w:rsidRPr="005B75E3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>au ____ échelon, avec effet du ______________, est placé</w:t>
      </w:r>
      <w:r w:rsidRPr="005B75E3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(e)</w:t>
      </w:r>
      <w:r w:rsidRPr="005B75E3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>en position de disponibilité, sur sa demande, pour convenances personnelles</w:t>
      </w:r>
      <w:r w:rsidR="00AF660D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 </w:t>
      </w:r>
      <w:r w:rsidR="00AF660D" w:rsidRPr="005B75E3">
        <w:rPr>
          <w:rFonts w:ascii="Arial" w:eastAsia="Times New Roman" w:hAnsi="Arial" w:cs="Arial"/>
          <w:bCs/>
          <w:i/>
          <w:iCs/>
          <w:color w:val="4DA0AD" w:themeColor="accent3" w:themeShade="BF"/>
          <w:sz w:val="20"/>
          <w:szCs w:val="20"/>
          <w:lang w:val="fr-CA" w:eastAsia="fr-FR"/>
        </w:rPr>
        <w:t>ou</w:t>
      </w:r>
      <w:r w:rsidR="00AF660D" w:rsidRPr="005B75E3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="00AF660D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pour créer ou reprendre une entreprise </w:t>
      </w:r>
      <w:r w:rsidR="00AF660D" w:rsidRPr="005B75E3">
        <w:rPr>
          <w:rFonts w:ascii="Arial" w:eastAsia="Times New Roman" w:hAnsi="Arial" w:cs="Arial"/>
          <w:bCs/>
          <w:i/>
          <w:iCs/>
          <w:color w:val="4DA0AD" w:themeColor="accent3" w:themeShade="BF"/>
          <w:sz w:val="20"/>
          <w:szCs w:val="20"/>
          <w:lang w:val="fr-CA" w:eastAsia="fr-FR"/>
        </w:rPr>
        <w:t>ou</w:t>
      </w:r>
      <w:r w:rsidR="00AF660D" w:rsidRPr="005B75E3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="00AF660D">
        <w:rPr>
          <w:rFonts w:ascii="Arial" w:eastAsia="Times New Roman" w:hAnsi="Arial" w:cs="Arial"/>
          <w:bCs/>
          <w:sz w:val="20"/>
          <w:szCs w:val="20"/>
          <w:lang w:val="fr-CA" w:eastAsia="fr-FR"/>
        </w:rPr>
        <w:t>pour études ou recherches</w:t>
      </w:r>
      <w:r w:rsidRPr="00702DE2">
        <w:rPr>
          <w:rFonts w:ascii="Arial" w:eastAsia="Times New Roman" w:hAnsi="Arial" w:cs="Arial"/>
          <w:bCs/>
          <w:i/>
          <w:iCs/>
          <w:sz w:val="20"/>
          <w:szCs w:val="20"/>
          <w:lang w:val="fr-CA" w:eastAsia="fr-FR"/>
        </w:rPr>
        <w:t>,</w:t>
      </w:r>
      <w:r w:rsidRPr="0027034E">
        <w:rPr>
          <w:rFonts w:ascii="Arial" w:eastAsia="Times New Roman" w:hAnsi="Arial" w:cs="Arial"/>
          <w:bCs/>
          <w:color w:val="86C0C9" w:themeColor="accent3"/>
          <w:sz w:val="20"/>
          <w:szCs w:val="20"/>
          <w:lang w:val="fr-CA" w:eastAsia="fr-FR"/>
        </w:rPr>
        <w:t xml:space="preserve"> 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>pendant la période du ______________ au ______________.</w:t>
      </w:r>
    </w:p>
    <w:p w:rsidR="0027034E" w:rsidRP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>La durée maximale est déterminée comme suit :</w:t>
      </w:r>
    </w:p>
    <w:p w:rsidR="0027034E" w:rsidRP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. </w:t>
      </w:r>
      <w:r w:rsidRPr="0027034E">
        <w:rPr>
          <w:rFonts w:ascii="Arial" w:eastAsia="Times New Roman" w:hAnsi="Arial" w:cs="Arial"/>
          <w:bCs/>
          <w:sz w:val="20"/>
          <w:szCs w:val="20"/>
          <w:u w:val="single"/>
          <w:lang w:val="fr-CA" w:eastAsia="fr-FR"/>
        </w:rPr>
        <w:t>pour études ou recherches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> : 3 ans maximum renouvelables 1 fois,</w:t>
      </w:r>
    </w:p>
    <w:p w:rsidR="0027034E" w:rsidRP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. </w:t>
      </w:r>
      <w:r w:rsidRPr="0027034E">
        <w:rPr>
          <w:rFonts w:ascii="Arial" w:eastAsia="Times New Roman" w:hAnsi="Arial" w:cs="Arial"/>
          <w:bCs/>
          <w:sz w:val="20"/>
          <w:szCs w:val="20"/>
          <w:u w:val="single"/>
          <w:lang w:val="fr-CA" w:eastAsia="fr-FR"/>
        </w:rPr>
        <w:t>pour convenances personnelles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 : </w:t>
      </w:r>
      <w:r w:rsidRPr="0027034E">
        <w:rPr>
          <w:rFonts w:ascii="Arial" w:eastAsia="Times New Roman" w:hAnsi="Arial" w:cs="Arial"/>
          <w:sz w:val="20"/>
          <w:szCs w:val="20"/>
        </w:rPr>
        <w:t>5 ans maximum renouvelables dans la limite de 10 ans sur l'ensemble de la carrière, à la condition que l'intéressé(e), au plus tard au terme d'une période de 5 ans de disponibilité, ait accompli, après avoir été réintégré(e), au moins 18 mois de services effectifs continus dans la fonction publique.</w:t>
      </w:r>
    </w:p>
    <w:p w:rsidR="0027034E" w:rsidRP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7034E">
        <w:rPr>
          <w:rFonts w:ascii="Arial" w:eastAsia="Times New Roman" w:hAnsi="Arial" w:cs="Arial"/>
          <w:sz w:val="20"/>
          <w:szCs w:val="20"/>
        </w:rPr>
        <w:t xml:space="preserve">. </w:t>
      </w:r>
      <w:r w:rsidRPr="0027034E">
        <w:rPr>
          <w:rFonts w:ascii="Arial" w:eastAsia="Times New Roman" w:hAnsi="Arial" w:cs="Arial"/>
          <w:sz w:val="20"/>
          <w:szCs w:val="20"/>
          <w:u w:val="single"/>
        </w:rPr>
        <w:t>pour créer ou reprendre une entreprise</w:t>
      </w:r>
      <w:r w:rsidRPr="0027034E">
        <w:rPr>
          <w:rFonts w:ascii="Arial" w:eastAsia="Times New Roman" w:hAnsi="Arial" w:cs="Arial"/>
          <w:sz w:val="20"/>
          <w:szCs w:val="20"/>
        </w:rPr>
        <w:t>* : 2 ans maximum</w:t>
      </w:r>
    </w:p>
    <w:p w:rsidR="0027034E" w:rsidRPr="0027034E" w:rsidRDefault="0027034E" w:rsidP="005B75E3">
      <w:pPr>
        <w:pStyle w:val="Corpsdetexte"/>
      </w:pPr>
      <w:r w:rsidRPr="0027034E">
        <w:t>* Le cumul d’une disponibilité pour créer ou reprendre une entreprise avec une disponibilité pour convenances personnelles est possible dans la limite de 5 ans maximum lorsqu’il s’agit d’une première période de disponibilité.</w:t>
      </w:r>
    </w:p>
    <w:p w:rsidR="0027034E" w:rsidRPr="005B75E3" w:rsidRDefault="0027034E" w:rsidP="0027034E">
      <w:pPr>
        <w:widowControl w:val="0"/>
        <w:autoSpaceDE w:val="0"/>
        <w:autoSpaceDN w:val="0"/>
        <w:spacing w:after="0" w:line="240" w:lineRule="auto"/>
        <w:ind w:right="425"/>
        <w:jc w:val="both"/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</w:pPr>
    </w:p>
    <w:p w:rsidR="0027034E" w:rsidRPr="005B75E3" w:rsidRDefault="0027034E" w:rsidP="0027034E">
      <w:pPr>
        <w:tabs>
          <w:tab w:val="left" w:pos="2694"/>
        </w:tabs>
        <w:spacing w:after="160" w:line="259" w:lineRule="auto"/>
        <w:jc w:val="both"/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</w:rPr>
      </w:pPr>
      <w:r w:rsidRPr="005B75E3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</w:rPr>
        <w:t>(Les périodes de disponibilité accordées avant le 29 mars 2019 sont exclues du calcul des 5 années au terme desquelles l’agent est soumis à l’obligation de réintégration d’au moins 18 mois pour pouvoir prétendre au renouvellement de sa disponibilité)</w:t>
      </w:r>
    </w:p>
    <w:p w:rsidR="0027034E" w:rsidRPr="0027034E" w:rsidRDefault="0027034E" w:rsidP="0027034E">
      <w:pPr>
        <w:spacing w:after="160" w:line="259" w:lineRule="auto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27034E" w:rsidRP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27034E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2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 :</w:t>
      </w:r>
      <w:r w:rsidRPr="0027034E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 xml:space="preserve"> Rémunération</w:t>
      </w:r>
    </w:p>
    <w:p w:rsidR="0027034E" w:rsidRP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75E3">
        <w:rPr>
          <w:rFonts w:ascii="Arial" w:eastAsia="Times New Roman" w:hAnsi="Arial" w:cs="Arial"/>
          <w:bCs/>
          <w:i/>
          <w:iCs/>
          <w:color w:val="4DA0AD" w:themeColor="accent3" w:themeShade="BF"/>
          <w:sz w:val="20"/>
          <w:szCs w:val="20"/>
          <w:lang w:val="fr-CA" w:eastAsia="fr-FR"/>
        </w:rPr>
        <w:t>M./Mme</w:t>
      </w:r>
      <w:r w:rsidRPr="005B75E3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______________ cessera de bénéficier de ses droits à rémunération, avancement et à la retraite pendant la période de disponibilité. </w:t>
      </w:r>
      <w:r w:rsidRPr="0027034E">
        <w:rPr>
          <w:rFonts w:ascii="Arial" w:eastAsia="Times New Roman" w:hAnsi="Arial" w:cs="Arial"/>
          <w:sz w:val="20"/>
          <w:szCs w:val="20"/>
        </w:rPr>
        <w:t xml:space="preserve">Cependant, si l’agent exerce, durant la période, une activité professionnelle lucrative, salariée ou indépendante à temps complet ou à temps partiel, dans les conditions prévues à l’article 25-1 du décret n°86-68 du 13 janvier 1986, il conserve ses droits à avancement d’échelon et de grade, dans la limite de 5 ans. </w:t>
      </w:r>
    </w:p>
    <w:p w:rsidR="0027034E" w:rsidRPr="005B75E3" w:rsidRDefault="0027034E" w:rsidP="0027034E">
      <w:pPr>
        <w:tabs>
          <w:tab w:val="left" w:pos="2694"/>
        </w:tabs>
        <w:spacing w:after="0" w:line="240" w:lineRule="auto"/>
        <w:jc w:val="both"/>
        <w:rPr>
          <w:rFonts w:ascii="Arial" w:eastAsia="Times New Roman" w:hAnsi="Arial" w:cs="Arial"/>
          <w:i/>
          <w:color w:val="4DA0AD" w:themeColor="accent3" w:themeShade="BF"/>
          <w:sz w:val="20"/>
          <w:szCs w:val="20"/>
        </w:rPr>
      </w:pPr>
      <w:r w:rsidRPr="0027034E">
        <w:rPr>
          <w:rFonts w:ascii="Arial" w:eastAsia="Times New Roman" w:hAnsi="Arial" w:cs="Arial"/>
          <w:sz w:val="20"/>
          <w:szCs w:val="20"/>
        </w:rPr>
        <w:t>La conservation des droits à avancement d’échelon et de grade est subordonnée à la transmission annuelle, par l’agent à son autorité territoriale, des pièces justifiant l’exercice d’une activité professionnelle. La transmission intervient par tous moyens à l’autorité territoriale à une date définie par cette dernière ou au plus tard au 1</w:t>
      </w:r>
      <w:r w:rsidRPr="0027034E">
        <w:rPr>
          <w:rFonts w:ascii="Arial" w:eastAsia="Times New Roman" w:hAnsi="Arial" w:cs="Arial"/>
          <w:sz w:val="20"/>
          <w:szCs w:val="20"/>
          <w:vertAlign w:val="superscript"/>
        </w:rPr>
        <w:t>er</w:t>
      </w:r>
      <w:r w:rsidRPr="0027034E">
        <w:rPr>
          <w:rFonts w:ascii="Arial" w:eastAsia="Times New Roman" w:hAnsi="Arial" w:cs="Arial"/>
          <w:sz w:val="20"/>
          <w:szCs w:val="20"/>
        </w:rPr>
        <w:t xml:space="preserve"> janvier de chaque année suivant le 1</w:t>
      </w:r>
      <w:r w:rsidRPr="0027034E">
        <w:rPr>
          <w:rFonts w:ascii="Arial" w:eastAsia="Times New Roman" w:hAnsi="Arial" w:cs="Arial"/>
          <w:sz w:val="20"/>
          <w:szCs w:val="20"/>
          <w:vertAlign w:val="superscript"/>
        </w:rPr>
        <w:t>er</w:t>
      </w:r>
      <w:r w:rsidRPr="0027034E">
        <w:rPr>
          <w:rFonts w:ascii="Arial" w:eastAsia="Times New Roman" w:hAnsi="Arial" w:cs="Arial"/>
          <w:sz w:val="20"/>
          <w:szCs w:val="20"/>
        </w:rPr>
        <w:t xml:space="preserve"> jour de son placement en disponibilité. A défaut de transmission, l’agent ne pourra pas prétendre à la conservation de ses droits à avancement sur la période concernée. </w:t>
      </w:r>
      <w:r w:rsidRPr="005B75E3">
        <w:rPr>
          <w:rFonts w:ascii="Arial" w:eastAsia="Times New Roman" w:hAnsi="Arial" w:cs="Arial"/>
          <w:i/>
          <w:color w:val="4DA0AD" w:themeColor="accent3" w:themeShade="BF"/>
          <w:sz w:val="20"/>
          <w:szCs w:val="20"/>
        </w:rPr>
        <w:t>(La conservation des droits à avancement d’échelon et de grade est possible uniquement pour les disponibilités ou les renouvellements accordés à compter du 7 septembre 2018).</w:t>
      </w:r>
    </w:p>
    <w:p w:rsid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AF660D" w:rsidRDefault="00AF660D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AF660D" w:rsidRPr="0027034E" w:rsidRDefault="00AF660D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27034E" w:rsidRP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</w:pPr>
      <w:r w:rsidRPr="0027034E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3</w:t>
      </w:r>
      <w:r w:rsidRPr="0027034E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 : Réintégration</w:t>
      </w:r>
    </w:p>
    <w:p w:rsidR="0027034E" w:rsidRP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5B75E3">
        <w:rPr>
          <w:rFonts w:ascii="Arial" w:eastAsia="Times New Roman" w:hAnsi="Arial" w:cs="Arial"/>
          <w:bCs/>
          <w:i/>
          <w:iCs/>
          <w:color w:val="4DA0AD" w:themeColor="accent3" w:themeShade="BF"/>
          <w:sz w:val="20"/>
          <w:szCs w:val="20"/>
          <w:lang w:val="fr-CA" w:eastAsia="fr-FR"/>
        </w:rPr>
        <w:t>M./Mme</w:t>
      </w:r>
      <w:r w:rsidRPr="005B75E3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______________ devra solliciter sa réintégration, s’il </w:t>
      </w:r>
      <w:r w:rsidRPr="0027034E">
        <w:rPr>
          <w:rFonts w:ascii="Arial" w:eastAsia="Times New Roman" w:hAnsi="Arial" w:cs="Arial"/>
          <w:bCs/>
          <w:color w:val="86C0C9" w:themeColor="accent3"/>
          <w:sz w:val="20"/>
          <w:szCs w:val="20"/>
          <w:lang w:val="fr-CA" w:eastAsia="fr-FR"/>
        </w:rPr>
        <w:t>(</w:t>
      </w:r>
      <w:r w:rsidRPr="005B75E3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si</w:t>
      </w:r>
      <w:r w:rsidRPr="005B75E3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5B75E3">
        <w:rPr>
          <w:rFonts w:ascii="Arial" w:eastAsia="Times New Roman" w:hAnsi="Arial" w:cs="Arial"/>
          <w:bCs/>
          <w:i/>
          <w:iCs/>
          <w:color w:val="4DA0AD" w:themeColor="accent3" w:themeShade="BF"/>
          <w:sz w:val="20"/>
          <w:szCs w:val="20"/>
          <w:lang w:val="fr-CA" w:eastAsia="fr-FR"/>
        </w:rPr>
        <w:t>elle</w:t>
      </w:r>
      <w:r w:rsidRPr="005B75E3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) 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le souhaite, trois mois au moins avant l’expiration de la période de disponibilité en </w:t>
      </w:r>
      <w:r w:rsidRPr="0027034E">
        <w:rPr>
          <w:rFonts w:ascii="Arial" w:eastAsia="Times New Roman" w:hAnsi="Arial" w:cs="Times New Roman"/>
          <w:sz w:val="20"/>
          <w:szCs w:val="20"/>
          <w:lang w:eastAsia="fr-FR"/>
        </w:rPr>
        <w:t>cours</w:t>
      </w:r>
      <w:r w:rsidRPr="0027034E">
        <w:rPr>
          <w:rFonts w:ascii="Arial" w:eastAsia="Times New Roman" w:hAnsi="Arial" w:cs="Arial"/>
          <w:bCs/>
          <w:i/>
          <w:color w:val="9BBB59"/>
          <w:sz w:val="20"/>
          <w:szCs w:val="20"/>
          <w:lang w:val="fr-CA" w:eastAsia="fr-FR"/>
        </w:rPr>
        <w:t xml:space="preserve"> </w:t>
      </w:r>
      <w:r w:rsidRPr="005B75E3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(sauf disponibilité de moins de 3 mois).</w:t>
      </w:r>
    </w:p>
    <w:p w:rsidR="0027034E" w:rsidRP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Le droit à réintégration de l’agent dans un emploi correspondant à son grade s’exerce à l’une des trois premières vacances si la durée totale de la disponibilité n’a pas excédé 3 années. Dans le cas contraire, le droit s’exerce en fonction des vacances qui se produisent, de façon à ce qu’il </w:t>
      </w:r>
      <w:r w:rsidRPr="005B75E3">
        <w:rPr>
          <w:rFonts w:ascii="Arial" w:eastAsia="Times New Roman" w:hAnsi="Arial" w:cs="Arial"/>
          <w:bCs/>
          <w:i/>
          <w:iCs/>
          <w:color w:val="4DA0AD" w:themeColor="accent3" w:themeShade="BF"/>
          <w:sz w:val="20"/>
          <w:szCs w:val="20"/>
          <w:lang w:val="fr-CA" w:eastAsia="fr-FR"/>
        </w:rPr>
        <w:t>(elle)</w:t>
      </w:r>
      <w:r w:rsidRPr="005B75E3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>soit réintégré dans un délai raisonnable.</w:t>
      </w:r>
    </w:p>
    <w:p w:rsid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AF660D" w:rsidRPr="0027034E" w:rsidRDefault="00AF660D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27034E" w:rsidRP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</w:pPr>
      <w:r w:rsidRPr="0027034E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4</w:t>
      </w:r>
      <w:r w:rsidRPr="0027034E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 : Renouvellement</w:t>
      </w:r>
    </w:p>
    <w:p w:rsid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Cette disponibilité est renouvelable, sur </w:t>
      </w:r>
      <w:r w:rsidR="005B75E3">
        <w:rPr>
          <w:rFonts w:ascii="Arial" w:eastAsia="Times New Roman" w:hAnsi="Arial" w:cs="Arial"/>
          <w:bCs/>
          <w:sz w:val="20"/>
          <w:szCs w:val="20"/>
          <w:lang w:val="fr-CA" w:eastAsia="fr-FR"/>
        </w:rPr>
        <w:t>demande de l’agent, par période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 de </w:t>
      </w:r>
      <w:r w:rsidRPr="00AF660D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5 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>années maximum et dans la limite de 10 années sur l’ensemble de la carrière.</w:t>
      </w:r>
    </w:p>
    <w:p w:rsidR="00702DE2" w:rsidRDefault="00702DE2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AF660D" w:rsidRDefault="00AF660D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702DE2" w:rsidRPr="005B75E3" w:rsidRDefault="00702DE2" w:rsidP="00702DE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5B75E3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5</w:t>
      </w:r>
      <w:r w:rsidRPr="005B75E3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 : </w:t>
      </w:r>
      <w:r w:rsidRPr="005B75E3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Exercice d’une activité privée</w:t>
      </w:r>
      <w:r w:rsidR="00AF660D" w:rsidRPr="005B75E3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 xml:space="preserve"> pendant une disponibilité pour convenances personnelles</w:t>
      </w:r>
    </w:p>
    <w:p w:rsidR="00702DE2" w:rsidRPr="005B75E3" w:rsidRDefault="00702DE2" w:rsidP="00702DE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5B75E3">
        <w:rPr>
          <w:rFonts w:ascii="Arial" w:eastAsia="Times New Roman" w:hAnsi="Arial" w:cs="Arial"/>
          <w:bCs/>
          <w:sz w:val="20"/>
          <w:szCs w:val="20"/>
          <w:lang w:val="fr-CA" w:eastAsia="fr-FR"/>
        </w:rPr>
        <w:t>Dans le cas où l’’agent souhaite exercer une activité professionnelle privée pendant sa disponibilité, il doit en informer sa collectivité dans les conditions prévues par le décret n° 2020-69 du 30 janvier 2020</w:t>
      </w:r>
      <w:r w:rsidR="00951045" w:rsidRPr="005B75E3">
        <w:rPr>
          <w:rFonts w:ascii="Arial" w:eastAsia="Times New Roman" w:hAnsi="Arial" w:cs="Arial"/>
          <w:bCs/>
          <w:sz w:val="20"/>
          <w:szCs w:val="20"/>
          <w:lang w:val="fr-CA" w:eastAsia="fr-FR"/>
        </w:rPr>
        <w:t>.</w:t>
      </w:r>
    </w:p>
    <w:p w:rsid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AF660D" w:rsidRPr="0027034E" w:rsidRDefault="00AF660D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27034E" w:rsidRP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27034E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 xml:space="preserve">Article </w:t>
      </w:r>
      <w:r w:rsidR="00702DE2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6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 : </w:t>
      </w:r>
      <w:r w:rsidRPr="0027034E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Voies et délais de recours</w:t>
      </w:r>
    </w:p>
    <w:p w:rsidR="0027034E" w:rsidRP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>En cas de contestation, le présent arrêté peut, dans un délai de deux mois à compter de sa notification à l’agent, faire l’objet d’un recours administratif préalable devant l’auteur de la décision et d’un recours contentieux devant le Tribunal Administratif de NANTES.</w:t>
      </w:r>
    </w:p>
    <w:p w:rsid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AF660D" w:rsidRPr="0027034E" w:rsidRDefault="00AF660D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27034E" w:rsidRP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27034E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 xml:space="preserve">Article </w:t>
      </w:r>
      <w:r w:rsidR="00702DE2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7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 : </w:t>
      </w:r>
      <w:r w:rsidRPr="0027034E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Exécution</w:t>
      </w:r>
    </w:p>
    <w:p w:rsidR="0027034E" w:rsidRPr="0027034E" w:rsidRDefault="0027034E" w:rsidP="0027034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Ampliation du présent arrêté sera transmise à M. le Président du Centre de </w:t>
      </w:r>
      <w:r w:rsidR="00B17E55">
        <w:rPr>
          <w:rFonts w:ascii="Arial" w:eastAsia="Times New Roman" w:hAnsi="Arial" w:cs="Arial"/>
          <w:bCs/>
          <w:sz w:val="20"/>
          <w:szCs w:val="20"/>
          <w:lang w:val="fr-CA" w:eastAsia="fr-FR"/>
        </w:rPr>
        <w:t>g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estion de la </w:t>
      </w:r>
      <w:r w:rsidR="00B17E55">
        <w:rPr>
          <w:rFonts w:ascii="Arial" w:eastAsia="Times New Roman" w:hAnsi="Arial" w:cs="Arial"/>
          <w:bCs/>
          <w:sz w:val="20"/>
          <w:szCs w:val="20"/>
          <w:lang w:val="fr-CA" w:eastAsia="fr-FR"/>
        </w:rPr>
        <w:t>f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onction </w:t>
      </w:r>
      <w:r w:rsidR="00B17E55">
        <w:rPr>
          <w:rFonts w:ascii="Arial" w:eastAsia="Times New Roman" w:hAnsi="Arial" w:cs="Arial"/>
          <w:bCs/>
          <w:sz w:val="20"/>
          <w:szCs w:val="20"/>
          <w:lang w:val="fr-CA" w:eastAsia="fr-FR"/>
        </w:rPr>
        <w:t>p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ublique </w:t>
      </w:r>
      <w:r w:rsidR="00B17E55">
        <w:rPr>
          <w:rFonts w:ascii="Arial" w:eastAsia="Times New Roman" w:hAnsi="Arial" w:cs="Arial"/>
          <w:bCs/>
          <w:sz w:val="20"/>
          <w:szCs w:val="20"/>
          <w:lang w:val="fr-CA" w:eastAsia="fr-FR"/>
        </w:rPr>
        <w:t>t</w:t>
      </w:r>
      <w:r w:rsidRPr="0027034E">
        <w:rPr>
          <w:rFonts w:ascii="Arial" w:eastAsia="Times New Roman" w:hAnsi="Arial" w:cs="Arial"/>
          <w:bCs/>
          <w:sz w:val="20"/>
          <w:szCs w:val="20"/>
          <w:lang w:val="fr-CA" w:eastAsia="fr-FR"/>
        </w:rPr>
        <w:t>erritoriale de la Mayenne, M. le Comptable de la collectivité et à l’intéressé</w:t>
      </w:r>
      <w:r w:rsidRPr="005B75E3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(e).</w:t>
      </w:r>
    </w:p>
    <w:p w:rsidR="0027034E" w:rsidRPr="0027034E" w:rsidRDefault="0027034E" w:rsidP="0027034E">
      <w:pPr>
        <w:spacing w:after="0" w:line="240" w:lineRule="auto"/>
        <w:ind w:left="2665"/>
        <w:jc w:val="both"/>
        <w:rPr>
          <w:rFonts w:ascii="Arial" w:eastAsia="Times New Roman" w:hAnsi="Arial" w:cs="Arial"/>
          <w:bCs/>
          <w:lang w:val="fr-CA" w:eastAsia="fr-FR"/>
        </w:rPr>
      </w:pP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C33BC9" w:rsidRPr="00C33BC9" w:rsidRDefault="00F54F56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3175D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1F6C" wp14:editId="751D36CA">
                <wp:simplePos x="0" y="0"/>
                <wp:positionH relativeFrom="column">
                  <wp:posOffset>-13970</wp:posOffset>
                </wp:positionH>
                <wp:positionV relativeFrom="paragraph">
                  <wp:posOffset>29210</wp:posOffset>
                </wp:positionV>
                <wp:extent cx="3165475" cy="1403985"/>
                <wp:effectExtent l="0" t="0" r="0" b="57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D36" w:rsidRPr="00EC6D2C" w:rsidRDefault="00452D36" w:rsidP="00452D3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Pr="005B75E3"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  <w:t xml:space="preserve">Maire / Président 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dministratif de NANTES.</w:t>
                            </w:r>
                          </w:p>
                          <w:p w:rsidR="00452D36" w:rsidRPr="00EC6D2C" w:rsidRDefault="00452D36" w:rsidP="00452D36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- Notifié à l’agent le ……. / ……. / 20……</w:t>
                            </w:r>
                          </w:p>
                          <w:p w:rsidR="00452D36" w:rsidRPr="005B75E3" w:rsidRDefault="00452D36" w:rsidP="00452D36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</w:pPr>
                            <w:r w:rsidRPr="005B75E3"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  <w:t>(Date et signature)</w:t>
                            </w:r>
                          </w:p>
                          <w:p w:rsidR="00452D36" w:rsidRPr="00EC6D2C" w:rsidRDefault="00452D36" w:rsidP="00452D3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171F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1pt;margin-top:2.3pt;width:24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" stroked="f">
                <v:textbox style="mso-fit-shape-to-text:t">
                  <w:txbxContent>
                    <w:p w:rsidR="00452D36" w:rsidRPr="00EC6D2C" w:rsidRDefault="00452D36" w:rsidP="00452D36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Le </w:t>
                      </w:r>
                      <w:r w:rsidRPr="005B75E3"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  <w:t xml:space="preserve">Maire / Président 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dministratif de NANTES.</w:t>
                      </w:r>
                    </w:p>
                    <w:p w:rsidR="00452D36" w:rsidRPr="00EC6D2C" w:rsidRDefault="00452D36" w:rsidP="00452D36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- Notifié à l’agent le ……. / ……. / 20……</w:t>
                      </w:r>
                    </w:p>
                    <w:p w:rsidR="00452D36" w:rsidRPr="005B75E3" w:rsidRDefault="00452D36" w:rsidP="00452D36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</w:pPr>
                      <w:r w:rsidRPr="005B75E3"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  <w:t>(Date et signature)</w:t>
                      </w:r>
                    </w:p>
                    <w:p w:rsidR="00452D36" w:rsidRPr="00EC6D2C" w:rsidRDefault="00452D36" w:rsidP="00452D36">
                      <w:pPr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C33BC9" w:rsidRPr="00C33BC9" w:rsidRDefault="00C33BC9" w:rsidP="00F54F56">
      <w:pPr>
        <w:spacing w:after="0" w:line="240" w:lineRule="auto"/>
        <w:ind w:left="5670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F54F56" w:rsidRDefault="00C33BC9" w:rsidP="00F54F56">
      <w:pPr>
        <w:spacing w:after="0" w:line="240" w:lineRule="auto"/>
        <w:ind w:left="567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33BC9">
        <w:rPr>
          <w:rFonts w:ascii="Arial" w:eastAsia="Times New Roman" w:hAnsi="Arial" w:cs="Arial"/>
          <w:sz w:val="20"/>
          <w:szCs w:val="20"/>
          <w:lang w:eastAsia="fr-FR"/>
        </w:rPr>
        <w:t>Fait à _______________________,</w:t>
      </w:r>
    </w:p>
    <w:p w:rsidR="00C33BC9" w:rsidRPr="00C33BC9" w:rsidRDefault="00C33BC9" w:rsidP="00F54F56">
      <w:pPr>
        <w:spacing w:after="0" w:line="240" w:lineRule="auto"/>
        <w:ind w:left="567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33BC9">
        <w:rPr>
          <w:rFonts w:ascii="Arial" w:eastAsia="Times New Roman" w:hAnsi="Arial" w:cs="Arial"/>
          <w:sz w:val="20"/>
          <w:szCs w:val="20"/>
          <w:lang w:eastAsia="fr-FR"/>
        </w:rPr>
        <w:t>le __________________</w:t>
      </w:r>
    </w:p>
    <w:p w:rsidR="00C33BC9" w:rsidRPr="00C33BC9" w:rsidRDefault="00C33BC9" w:rsidP="00F54F56">
      <w:pPr>
        <w:spacing w:after="0" w:line="240" w:lineRule="auto"/>
        <w:ind w:left="567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33BC9">
        <w:rPr>
          <w:rFonts w:ascii="Arial" w:eastAsia="Times New Roman" w:hAnsi="Arial" w:cs="Arial"/>
          <w:sz w:val="20"/>
          <w:szCs w:val="20"/>
          <w:lang w:eastAsia="fr-FR"/>
        </w:rPr>
        <w:t xml:space="preserve">Le Maire, </w:t>
      </w:r>
      <w:r w:rsidRPr="005B75E3">
        <w:rPr>
          <w:rFonts w:ascii="Arial" w:eastAsia="Times New Roman" w:hAnsi="Arial" w:cs="Arial"/>
          <w:i/>
          <w:color w:val="4DA0AD" w:themeColor="accent3" w:themeShade="BF"/>
          <w:sz w:val="20"/>
          <w:szCs w:val="20"/>
          <w:lang w:eastAsia="fr-FR"/>
        </w:rPr>
        <w:t>(Le Président),</w:t>
      </w:r>
    </w:p>
    <w:p w:rsidR="00452D36" w:rsidRDefault="00452D36" w:rsidP="00452D36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452D36" w:rsidRDefault="00452D36" w:rsidP="00452D36">
      <w:pPr>
        <w:rPr>
          <w:rFonts w:ascii="Arial" w:hAnsi="Arial" w:cs="Arial"/>
          <w:sz w:val="20"/>
          <w:szCs w:val="20"/>
        </w:rPr>
      </w:pPr>
    </w:p>
    <w:p w:rsidR="00452D36" w:rsidRPr="006540C9" w:rsidRDefault="00452D36" w:rsidP="00452D36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B7E8F" w:rsidRPr="00452D36" w:rsidRDefault="007B7E8F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B7E8F" w:rsidRPr="00452D36" w:rsidSect="00452D3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3266F"/>
    <w:rsid w:val="00034278"/>
    <w:rsid w:val="00042168"/>
    <w:rsid w:val="0004495C"/>
    <w:rsid w:val="0005418A"/>
    <w:rsid w:val="00061292"/>
    <w:rsid w:val="00064D9D"/>
    <w:rsid w:val="00070E12"/>
    <w:rsid w:val="000873EF"/>
    <w:rsid w:val="000A7690"/>
    <w:rsid w:val="000D2641"/>
    <w:rsid w:val="000D3A58"/>
    <w:rsid w:val="000F6B43"/>
    <w:rsid w:val="00125EAB"/>
    <w:rsid w:val="00150301"/>
    <w:rsid w:val="00154259"/>
    <w:rsid w:val="00174647"/>
    <w:rsid w:val="00180703"/>
    <w:rsid w:val="00187DD0"/>
    <w:rsid w:val="001B4112"/>
    <w:rsid w:val="001B55BE"/>
    <w:rsid w:val="001C77D1"/>
    <w:rsid w:val="001F7972"/>
    <w:rsid w:val="00207582"/>
    <w:rsid w:val="002158DD"/>
    <w:rsid w:val="002350C4"/>
    <w:rsid w:val="00257BB5"/>
    <w:rsid w:val="0027034E"/>
    <w:rsid w:val="002A53C5"/>
    <w:rsid w:val="002A5A4E"/>
    <w:rsid w:val="002D06C8"/>
    <w:rsid w:val="002E7ED1"/>
    <w:rsid w:val="00306A39"/>
    <w:rsid w:val="00311832"/>
    <w:rsid w:val="00317B17"/>
    <w:rsid w:val="00330E03"/>
    <w:rsid w:val="00357FB3"/>
    <w:rsid w:val="0037131C"/>
    <w:rsid w:val="00371BD4"/>
    <w:rsid w:val="00376FA7"/>
    <w:rsid w:val="00387EB1"/>
    <w:rsid w:val="0039400E"/>
    <w:rsid w:val="003A033C"/>
    <w:rsid w:val="003A0E07"/>
    <w:rsid w:val="003A46C1"/>
    <w:rsid w:val="003B0946"/>
    <w:rsid w:val="003B3E59"/>
    <w:rsid w:val="003C0905"/>
    <w:rsid w:val="003C3A4E"/>
    <w:rsid w:val="003C65AE"/>
    <w:rsid w:val="003D64F6"/>
    <w:rsid w:val="00402EAF"/>
    <w:rsid w:val="00404940"/>
    <w:rsid w:val="004104F8"/>
    <w:rsid w:val="00413760"/>
    <w:rsid w:val="0044089F"/>
    <w:rsid w:val="00445112"/>
    <w:rsid w:val="00450521"/>
    <w:rsid w:val="00452D36"/>
    <w:rsid w:val="0045659D"/>
    <w:rsid w:val="00461FBA"/>
    <w:rsid w:val="004753D4"/>
    <w:rsid w:val="004A60A2"/>
    <w:rsid w:val="004B2939"/>
    <w:rsid w:val="004C25B5"/>
    <w:rsid w:val="004D30B8"/>
    <w:rsid w:val="004D7046"/>
    <w:rsid w:val="00503F16"/>
    <w:rsid w:val="005045FC"/>
    <w:rsid w:val="00512A95"/>
    <w:rsid w:val="005243D6"/>
    <w:rsid w:val="0053175D"/>
    <w:rsid w:val="00554A30"/>
    <w:rsid w:val="005640C3"/>
    <w:rsid w:val="00571A81"/>
    <w:rsid w:val="00572AE4"/>
    <w:rsid w:val="0057381B"/>
    <w:rsid w:val="005771D6"/>
    <w:rsid w:val="00580E4B"/>
    <w:rsid w:val="00583397"/>
    <w:rsid w:val="00585071"/>
    <w:rsid w:val="005950C0"/>
    <w:rsid w:val="005B75E3"/>
    <w:rsid w:val="005C2D32"/>
    <w:rsid w:val="005C65A1"/>
    <w:rsid w:val="005F754F"/>
    <w:rsid w:val="006014DC"/>
    <w:rsid w:val="0060335F"/>
    <w:rsid w:val="0060567D"/>
    <w:rsid w:val="00625375"/>
    <w:rsid w:val="00644A87"/>
    <w:rsid w:val="0065082B"/>
    <w:rsid w:val="00654BD2"/>
    <w:rsid w:val="00655FB4"/>
    <w:rsid w:val="00657420"/>
    <w:rsid w:val="00662F23"/>
    <w:rsid w:val="006712A4"/>
    <w:rsid w:val="0067148D"/>
    <w:rsid w:val="0067198E"/>
    <w:rsid w:val="00672A15"/>
    <w:rsid w:val="00673B49"/>
    <w:rsid w:val="006F0CE9"/>
    <w:rsid w:val="00700946"/>
    <w:rsid w:val="00702DE2"/>
    <w:rsid w:val="00713B3B"/>
    <w:rsid w:val="007231E2"/>
    <w:rsid w:val="007276C8"/>
    <w:rsid w:val="00742943"/>
    <w:rsid w:val="00755741"/>
    <w:rsid w:val="007611E8"/>
    <w:rsid w:val="00761298"/>
    <w:rsid w:val="007635C4"/>
    <w:rsid w:val="0079086A"/>
    <w:rsid w:val="007942E2"/>
    <w:rsid w:val="007975D8"/>
    <w:rsid w:val="007A1317"/>
    <w:rsid w:val="007B7E8F"/>
    <w:rsid w:val="007C02CB"/>
    <w:rsid w:val="007E527E"/>
    <w:rsid w:val="007E7240"/>
    <w:rsid w:val="00800C4F"/>
    <w:rsid w:val="00804073"/>
    <w:rsid w:val="0080559C"/>
    <w:rsid w:val="0081261F"/>
    <w:rsid w:val="00817362"/>
    <w:rsid w:val="00894AE1"/>
    <w:rsid w:val="008B7F9A"/>
    <w:rsid w:val="008D04DD"/>
    <w:rsid w:val="008D0C84"/>
    <w:rsid w:val="008D207B"/>
    <w:rsid w:val="008E1878"/>
    <w:rsid w:val="008F6334"/>
    <w:rsid w:val="009004AB"/>
    <w:rsid w:val="00926ED3"/>
    <w:rsid w:val="0094609D"/>
    <w:rsid w:val="00950D40"/>
    <w:rsid w:val="00951045"/>
    <w:rsid w:val="00953796"/>
    <w:rsid w:val="00953E2A"/>
    <w:rsid w:val="0096157F"/>
    <w:rsid w:val="00966913"/>
    <w:rsid w:val="0097071F"/>
    <w:rsid w:val="009A4C45"/>
    <w:rsid w:val="009C408F"/>
    <w:rsid w:val="009C7C86"/>
    <w:rsid w:val="009F18A1"/>
    <w:rsid w:val="00A22B47"/>
    <w:rsid w:val="00A3764D"/>
    <w:rsid w:val="00A413AB"/>
    <w:rsid w:val="00A41B97"/>
    <w:rsid w:val="00A475E2"/>
    <w:rsid w:val="00A53E62"/>
    <w:rsid w:val="00AD1341"/>
    <w:rsid w:val="00AD3DE0"/>
    <w:rsid w:val="00AF2436"/>
    <w:rsid w:val="00AF660D"/>
    <w:rsid w:val="00B1319F"/>
    <w:rsid w:val="00B17E55"/>
    <w:rsid w:val="00B20BC4"/>
    <w:rsid w:val="00B27C2C"/>
    <w:rsid w:val="00B40797"/>
    <w:rsid w:val="00B51867"/>
    <w:rsid w:val="00B539F3"/>
    <w:rsid w:val="00B676FD"/>
    <w:rsid w:val="00B741A8"/>
    <w:rsid w:val="00B950F3"/>
    <w:rsid w:val="00BA3388"/>
    <w:rsid w:val="00BB2842"/>
    <w:rsid w:val="00BD496F"/>
    <w:rsid w:val="00BD5533"/>
    <w:rsid w:val="00BF4CD2"/>
    <w:rsid w:val="00C014AB"/>
    <w:rsid w:val="00C03B6F"/>
    <w:rsid w:val="00C113D4"/>
    <w:rsid w:val="00C13B17"/>
    <w:rsid w:val="00C2477B"/>
    <w:rsid w:val="00C33BC9"/>
    <w:rsid w:val="00C40576"/>
    <w:rsid w:val="00C72547"/>
    <w:rsid w:val="00C901EC"/>
    <w:rsid w:val="00C96062"/>
    <w:rsid w:val="00CC0D4D"/>
    <w:rsid w:val="00CE4B64"/>
    <w:rsid w:val="00CE65FB"/>
    <w:rsid w:val="00D04156"/>
    <w:rsid w:val="00D63391"/>
    <w:rsid w:val="00D67514"/>
    <w:rsid w:val="00D77178"/>
    <w:rsid w:val="00D83752"/>
    <w:rsid w:val="00D846E7"/>
    <w:rsid w:val="00DA196E"/>
    <w:rsid w:val="00DA3660"/>
    <w:rsid w:val="00DA4688"/>
    <w:rsid w:val="00DA6AF8"/>
    <w:rsid w:val="00DB0EA5"/>
    <w:rsid w:val="00DC0307"/>
    <w:rsid w:val="00DC506A"/>
    <w:rsid w:val="00DE26AE"/>
    <w:rsid w:val="00DF135D"/>
    <w:rsid w:val="00E416AF"/>
    <w:rsid w:val="00E662BE"/>
    <w:rsid w:val="00EA3277"/>
    <w:rsid w:val="00EC0558"/>
    <w:rsid w:val="00EC16C1"/>
    <w:rsid w:val="00EC3097"/>
    <w:rsid w:val="00EC5602"/>
    <w:rsid w:val="00ED4F89"/>
    <w:rsid w:val="00ED6376"/>
    <w:rsid w:val="00F00B84"/>
    <w:rsid w:val="00F14D1A"/>
    <w:rsid w:val="00F151FA"/>
    <w:rsid w:val="00F22BB0"/>
    <w:rsid w:val="00F234C4"/>
    <w:rsid w:val="00F40098"/>
    <w:rsid w:val="00F54F56"/>
    <w:rsid w:val="00F567E1"/>
    <w:rsid w:val="00F61233"/>
    <w:rsid w:val="00F652E7"/>
    <w:rsid w:val="00F66E8A"/>
    <w:rsid w:val="00F67E45"/>
    <w:rsid w:val="00FA60F1"/>
    <w:rsid w:val="00FB5405"/>
    <w:rsid w:val="00FC022F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54CF"/>
  <w15:docId w15:val="{B1813954-B624-4E2B-9BBF-77A7259F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53175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Corpsdetexte3">
    <w:name w:val="Body Text 3"/>
    <w:basedOn w:val="Normal"/>
    <w:link w:val="Corpsdetexte3Car"/>
    <w:rsid w:val="00452D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452D36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styleId="NormalWeb">
    <w:name w:val="Normal (Web)"/>
    <w:basedOn w:val="Normal"/>
    <w:uiPriority w:val="99"/>
    <w:semiHidden/>
    <w:unhideWhenUsed/>
    <w:rsid w:val="00DA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5B75E3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5B75E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arte graphique 2020 word">
  <a:themeElements>
    <a:clrScheme name="Charte graphique 202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64A25"/>
      </a:accent1>
      <a:accent2>
        <a:srgbClr val="0F304D"/>
      </a:accent2>
      <a:accent3>
        <a:srgbClr val="86C0C9"/>
      </a:accent3>
      <a:accent4>
        <a:srgbClr val="F2BD70"/>
      </a:accent4>
      <a:accent5>
        <a:srgbClr val="E56900"/>
      </a:accent5>
      <a:accent6>
        <a:srgbClr val="B0A19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6</cp:revision>
  <cp:lastPrinted>2020-09-03T12:02:00Z</cp:lastPrinted>
  <dcterms:created xsi:type="dcterms:W3CDTF">2020-12-04T15:51:00Z</dcterms:created>
  <dcterms:modified xsi:type="dcterms:W3CDTF">2022-03-01T10:21:00Z</dcterms:modified>
</cp:coreProperties>
</file>