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0455E0" w:rsidRPr="00AE2EE9" w:rsidRDefault="000455E0" w:rsidP="000455E0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</w:t>
      </w:r>
      <w:r w:rsidR="00072118">
        <w:rPr>
          <w:rFonts w:ascii="Arial" w:hAnsi="Arial" w:cs="Arial"/>
          <w:b/>
          <w:bCs/>
          <w:sz w:val="22"/>
          <w:szCs w:val="22"/>
        </w:rPr>
        <w:t>du conseil médical</w:t>
      </w:r>
    </w:p>
    <w:p w:rsidR="00225866" w:rsidRPr="000E394C" w:rsidRDefault="00DA56A8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</w:t>
      </w:r>
      <w:r w:rsidR="00072118">
        <w:rPr>
          <w:rFonts w:ascii="Arial" w:hAnsi="Arial" w:cs="Arial"/>
          <w:sz w:val="22"/>
          <w:szCs w:val="22"/>
        </w:rPr>
        <w:t>du conseil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072118">
        <w:rPr>
          <w:rFonts w:ascii="Arial" w:hAnsi="Arial" w:cs="Arial"/>
          <w:b/>
          <w:bCs/>
          <w:sz w:val="20"/>
          <w:szCs w:val="20"/>
        </w:rPr>
        <w:t>7P</w:t>
      </w:r>
      <w:r w:rsidR="000455E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EE2E79">
        <w:rPr>
          <w:rFonts w:ascii="Arial" w:hAnsi="Arial" w:cs="Arial"/>
          <w:b/>
          <w:bCs/>
          <w:sz w:val="20"/>
          <w:szCs w:val="20"/>
        </w:rPr>
        <w:t>Retraite pour invalidité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EE2E79">
        <w:trPr>
          <w:trHeight w:val="666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577863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Default="00225866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DA56A8" w:rsidRPr="000E394C" w:rsidRDefault="00DA56A8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5866" w:rsidRPr="00225866" w:rsidRDefault="00225866" w:rsidP="00577863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DA56A8" w:rsidRDefault="00225866" w:rsidP="0057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B39" w:rsidRDefault="00225866" w:rsidP="00EE2E79">
            <w:pPr>
              <w:spacing w:line="360" w:lineRule="auto"/>
              <w:jc w:val="both"/>
              <w:rPr>
                <w:rFonts w:ascii="Arial" w:hAnsi="Arial" w:cs="Arial"/>
                <w:color w:val="0F304D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36D0">
              <w:rPr>
                <w:rFonts w:ascii="Arial" w:hAnsi="Arial" w:cs="Arial"/>
                <w:sz w:val="20"/>
                <w:szCs w:val="20"/>
              </w:rPr>
            </w:r>
            <w:r w:rsidR="00BB3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B39" w:rsidRPr="00EA7B39">
              <w:rPr>
                <w:rFonts w:ascii="Arial" w:hAnsi="Arial" w:cs="Arial"/>
                <w:sz w:val="20"/>
                <w:szCs w:val="20"/>
              </w:rPr>
              <w:t xml:space="preserve">Saisine de la collectivité indiquant de manière précise l’objet </w:t>
            </w:r>
            <w:r w:rsidR="00FF03F2">
              <w:rPr>
                <w:rFonts w:ascii="Arial" w:hAnsi="Arial" w:cs="Arial"/>
                <w:sz w:val="20"/>
                <w:szCs w:val="20"/>
              </w:rPr>
              <w:t>et les questions pour lesquelles il est nécessaire d’avoir un avis</w:t>
            </w:r>
            <w:r w:rsidR="00EA7B39" w:rsidRPr="00EA7B39">
              <w:rPr>
                <w:rFonts w:ascii="Arial" w:hAnsi="Arial" w:cs="Arial"/>
                <w:color w:val="0F304D"/>
                <w:sz w:val="20"/>
                <w:szCs w:val="20"/>
              </w:rPr>
              <w:t xml:space="preserve"> </w:t>
            </w:r>
            <w:hyperlink r:id="rId8" w:history="1">
              <w:r w:rsidR="00BB36D0" w:rsidRPr="00BB36D0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(</w:t>
              </w:r>
              <w:r w:rsidR="00BB36D0" w:rsidRPr="00BB36D0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01-D-FORM1P</w:t>
              </w:r>
              <w:r w:rsidR="00BB36D0" w:rsidRPr="00BB36D0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)</w:t>
              </w:r>
            </w:hyperlink>
          </w:p>
          <w:p w:rsidR="00E4211D" w:rsidRDefault="00EA7B39" w:rsidP="00EE2E79">
            <w:pPr>
              <w:spacing w:line="360" w:lineRule="auto"/>
              <w:jc w:val="both"/>
              <w:rPr>
                <w:rFonts w:ascii="Arial" w:hAnsi="Arial" w:cs="Arial"/>
                <w:i/>
                <w:color w:val="C64A25"/>
                <w:sz w:val="20"/>
                <w:szCs w:val="20"/>
                <w:bdr w:val="none" w:sz="0" w:space="0" w:color="auto" w:frame="1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36D0">
              <w:rPr>
                <w:rFonts w:ascii="Arial" w:hAnsi="Arial" w:cs="Arial"/>
                <w:sz w:val="20"/>
                <w:szCs w:val="20"/>
              </w:rPr>
            </w:r>
            <w:r w:rsidR="00BB3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B39">
              <w:rPr>
                <w:rFonts w:ascii="Arial" w:hAnsi="Arial" w:cs="Arial"/>
                <w:sz w:val="20"/>
                <w:szCs w:val="20"/>
              </w:rPr>
              <w:t>Demande écrite de l’agent</w:t>
            </w:r>
            <w:r w:rsidR="00EE2E79">
              <w:rPr>
                <w:rFonts w:ascii="Arial" w:hAnsi="Arial" w:cs="Arial"/>
                <w:sz w:val="20"/>
                <w:szCs w:val="20"/>
              </w:rPr>
              <w:t xml:space="preserve"> (sauf en cas d’une mise en retraite d’office) </w:t>
            </w:r>
            <w:hyperlink r:id="rId9" w:history="1">
              <w:r w:rsidR="00BB36D0" w:rsidRPr="00BB36D0">
                <w:rPr>
                  <w:rFonts w:ascii="Arial" w:eastAsia="Arial Unicode MS" w:hAnsi="Arial"/>
                  <w:sz w:val="20"/>
                  <w:u w:color="0000FF"/>
                  <w:bdr w:val="none" w:sz="0" w:space="0" w:color="auto" w:frame="1"/>
                  <w:lang w:eastAsia="en-US"/>
                </w:rPr>
                <w:t>(</w:t>
              </w:r>
              <w:r w:rsidR="00BB36D0" w:rsidRPr="00BB36D0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one" w:sz="0" w:space="0" w:color="auto" w:frame="1"/>
                  <w:lang w:eastAsia="en-US"/>
                </w:rPr>
                <w:t>n°01-D-MOD1P</w:t>
              </w:r>
              <w:r w:rsidR="00BB36D0" w:rsidRPr="00BB36D0">
                <w:rPr>
                  <w:rFonts w:ascii="Arial" w:eastAsia="Arial Unicode MS" w:hAnsi="Arial"/>
                  <w:sz w:val="20"/>
                  <w:u w:color="0000FF"/>
                  <w:bdr w:val="none" w:sz="0" w:space="0" w:color="auto" w:frame="1"/>
                  <w:lang w:eastAsia="en-US"/>
                </w:rPr>
                <w:t>)</w:t>
              </w:r>
            </w:hyperlink>
          </w:p>
          <w:bookmarkStart w:id="1" w:name="_GoBack"/>
          <w:p w:rsidR="00EE2E79" w:rsidRDefault="00EA7B39" w:rsidP="00EE2E79">
            <w:pPr>
              <w:spacing w:line="36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EE2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36D0">
              <w:rPr>
                <w:rFonts w:ascii="Arial" w:hAnsi="Arial" w:cs="Arial"/>
                <w:sz w:val="20"/>
                <w:szCs w:val="20"/>
              </w:rPr>
            </w:r>
            <w:r w:rsidR="00BB3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E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E2E7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>
              <w:r w:rsidR="00EE2E79" w:rsidRPr="00072118">
                <w:rPr>
                  <w:rStyle w:val="Lienhypertexte"/>
                </w:rPr>
                <w:t>Rapport médical</w:t>
              </w:r>
              <w:r w:rsidR="00EE2E79" w:rsidRPr="00E4211D">
                <w:rPr>
                  <w:rFonts w:ascii="Arial" w:hAnsi="Arial" w:cs="Arial"/>
                  <w:i/>
                  <w:color w:val="0000FF"/>
                  <w:sz w:val="20"/>
                  <w:szCs w:val="20"/>
                </w:rPr>
                <w:t xml:space="preserve"> </w:t>
              </w:r>
            </w:hyperlink>
            <w:r w:rsidR="00EE2E79" w:rsidRPr="00EE2E79">
              <w:rPr>
                <w:rFonts w:ascii="Arial" w:hAnsi="Arial" w:cs="Arial"/>
                <w:color w:val="231F20"/>
                <w:sz w:val="20"/>
                <w:szCs w:val="20"/>
              </w:rPr>
              <w:t xml:space="preserve">(formulaire AF3 téléchargeable sur le site </w:t>
            </w:r>
            <w:hyperlink r:id="rId11">
              <w:r w:rsidR="00EE2E79" w:rsidRPr="00E4211D">
                <w:rPr>
                  <w:rFonts w:ascii="Arial" w:hAnsi="Arial" w:cs="Arial"/>
                  <w:color w:val="0000FF"/>
                  <w:sz w:val="20"/>
                  <w:szCs w:val="20"/>
                  <w:u w:val="single" w:color="0072BC"/>
                </w:rPr>
                <w:t>www.cdc.retraites.fr</w:t>
              </w:r>
            </w:hyperlink>
            <w:r w:rsidR="00EE2E79" w:rsidRPr="00EE2E79">
              <w:rPr>
                <w:rFonts w:ascii="Arial" w:hAnsi="Arial" w:cs="Arial"/>
                <w:color w:val="231F20"/>
                <w:sz w:val="20"/>
                <w:szCs w:val="20"/>
              </w:rPr>
              <w:t>) complété par le médecin agréé accompagné de toutes les pièces médicales (notamment les certificats médicaux, le rapport du médecin de prévention et les pièces relatives à l’accident de service ou à la maladie professionnelle pour une retraite imputable au service),</w:t>
            </w:r>
          </w:p>
          <w:p w:rsidR="00EE2E79" w:rsidRDefault="00EE2E79" w:rsidP="00EE2E79">
            <w:pPr>
              <w:spacing w:line="36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36D0">
              <w:rPr>
                <w:rFonts w:ascii="Arial" w:hAnsi="Arial" w:cs="Arial"/>
                <w:sz w:val="20"/>
                <w:szCs w:val="20"/>
              </w:rPr>
            </w:r>
            <w:r w:rsidR="00BB3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E79">
              <w:rPr>
                <w:rFonts w:ascii="Arial" w:hAnsi="Arial" w:cs="Arial"/>
                <w:color w:val="231F20"/>
                <w:sz w:val="20"/>
                <w:szCs w:val="20"/>
              </w:rPr>
              <w:t>Si l’agent bénéficie d’une allocation temporaire d’invalidité, joindre la copie de la décision d’octroi,</w:t>
            </w:r>
          </w:p>
          <w:p w:rsidR="00EE2E79" w:rsidRDefault="00EE2E79" w:rsidP="00EE2E79">
            <w:pPr>
              <w:spacing w:line="360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36D0">
              <w:rPr>
                <w:rFonts w:ascii="Arial" w:hAnsi="Arial" w:cs="Arial"/>
                <w:sz w:val="20"/>
                <w:szCs w:val="20"/>
              </w:rPr>
            </w:r>
            <w:r w:rsidR="00BB3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E79">
              <w:rPr>
                <w:rFonts w:ascii="Arial" w:hAnsi="Arial" w:cs="Arial"/>
                <w:color w:val="231F20"/>
                <w:sz w:val="20"/>
                <w:szCs w:val="20"/>
              </w:rPr>
              <w:t>PV du comité médical depuis l’origine de l’affection ayant conduit à l’inaptitude à toutes fonctions (dans le cas où la pathologie initiale est un risque maladie/longue maladie ou longue durée),</w:t>
            </w:r>
          </w:p>
          <w:p w:rsidR="00EE2E79" w:rsidRPr="00EE2E79" w:rsidRDefault="00EE2E79" w:rsidP="00EE2E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36D0">
              <w:rPr>
                <w:rFonts w:ascii="Arial" w:hAnsi="Arial" w:cs="Arial"/>
                <w:sz w:val="20"/>
                <w:szCs w:val="20"/>
              </w:rPr>
            </w:r>
            <w:r w:rsidR="00BB3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>
              <w:r w:rsidRPr="00072118">
                <w:rPr>
                  <w:rStyle w:val="Lienhypertexte"/>
                </w:rPr>
                <w:t xml:space="preserve">Attestation de reclassement employeur </w:t>
              </w:r>
            </w:hyperlink>
            <w:r w:rsidRPr="00EE2E79">
              <w:rPr>
                <w:rFonts w:ascii="Arial" w:hAnsi="Arial" w:cs="Arial"/>
                <w:color w:val="231F20"/>
                <w:sz w:val="20"/>
                <w:szCs w:val="20"/>
              </w:rPr>
              <w:t xml:space="preserve">Caisse des Dépôts complétée (téléchargeable sur le site </w:t>
            </w:r>
            <w:hyperlink r:id="rId13">
              <w:r w:rsidRPr="00072118">
                <w:rPr>
                  <w:rStyle w:val="Lienhypertexte"/>
                </w:rPr>
                <w:t>www.cdc.retraites.fr</w:t>
              </w:r>
            </w:hyperlink>
            <w:r w:rsidRPr="00EE2E79">
              <w:rPr>
                <w:rFonts w:ascii="Arial" w:hAnsi="Arial" w:cs="Arial"/>
                <w:color w:val="231F20"/>
                <w:sz w:val="20"/>
                <w:szCs w:val="20"/>
              </w:rPr>
              <w:t>).</w:t>
            </w:r>
          </w:p>
          <w:p w:rsidR="00EE2E79" w:rsidRPr="00577863" w:rsidRDefault="00EE2E79" w:rsidP="00EE2E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sectPr w:rsidR="00573CC1" w:rsidSect="008F5F10">
      <w:headerReference w:type="default" r:id="rId14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56" w:rsidRDefault="00932956" w:rsidP="007F1DEB">
      <w:r>
        <w:separator/>
      </w:r>
    </w:p>
  </w:endnote>
  <w:endnote w:type="continuationSeparator" w:id="0">
    <w:p w:rsidR="00932956" w:rsidRDefault="00932956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56" w:rsidRDefault="00932956" w:rsidP="007F1DEB">
      <w:r>
        <w:separator/>
      </w:r>
    </w:p>
  </w:footnote>
  <w:footnote w:type="continuationSeparator" w:id="0">
    <w:p w:rsidR="00932956" w:rsidRDefault="00932956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0455E0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1607B3" w:rsidRDefault="001607B3" w:rsidP="001607B3">
          <w:pPr>
            <w:pStyle w:val="En-tt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n° </w:t>
          </w:r>
          <w:r w:rsidR="000455E0">
            <w:rPr>
              <w:rFonts w:ascii="Arial" w:hAnsi="Arial" w:cs="Arial"/>
            </w:rPr>
            <w:t>01-D-BE</w:t>
          </w:r>
          <w:r w:rsidR="00072118">
            <w:rPr>
              <w:rFonts w:ascii="Arial" w:hAnsi="Arial" w:cs="Arial"/>
            </w:rPr>
            <w:t>7P</w:t>
          </w:r>
        </w:p>
        <w:p w:rsidR="00225866" w:rsidRPr="008B234E" w:rsidRDefault="00072118" w:rsidP="000443E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 médical plénier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E60"/>
    <w:multiLevelType w:val="hybridMultilevel"/>
    <w:tmpl w:val="2F704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8"/>
  </w:num>
  <w:num w:numId="5">
    <w:abstractNumId w:val="8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443E5"/>
    <w:rsid w:val="000455E0"/>
    <w:rsid w:val="0005109B"/>
    <w:rsid w:val="00051B94"/>
    <w:rsid w:val="000569B8"/>
    <w:rsid w:val="00060E2D"/>
    <w:rsid w:val="00072118"/>
    <w:rsid w:val="00086BEE"/>
    <w:rsid w:val="000F77F9"/>
    <w:rsid w:val="001175B7"/>
    <w:rsid w:val="001176A5"/>
    <w:rsid w:val="001223D9"/>
    <w:rsid w:val="001607B3"/>
    <w:rsid w:val="001C21B7"/>
    <w:rsid w:val="001D79BB"/>
    <w:rsid w:val="001F4DF6"/>
    <w:rsid w:val="00225866"/>
    <w:rsid w:val="002324E0"/>
    <w:rsid w:val="002574B8"/>
    <w:rsid w:val="00271F43"/>
    <w:rsid w:val="00274286"/>
    <w:rsid w:val="002912D2"/>
    <w:rsid w:val="002D05DD"/>
    <w:rsid w:val="00323DE9"/>
    <w:rsid w:val="00342FE6"/>
    <w:rsid w:val="00367C8D"/>
    <w:rsid w:val="00372D3C"/>
    <w:rsid w:val="00381D59"/>
    <w:rsid w:val="003870CD"/>
    <w:rsid w:val="00394C72"/>
    <w:rsid w:val="003B67B4"/>
    <w:rsid w:val="003D3C2E"/>
    <w:rsid w:val="003E1A5F"/>
    <w:rsid w:val="00441C4E"/>
    <w:rsid w:val="00444147"/>
    <w:rsid w:val="00461B58"/>
    <w:rsid w:val="00496084"/>
    <w:rsid w:val="005004D7"/>
    <w:rsid w:val="00532946"/>
    <w:rsid w:val="00565250"/>
    <w:rsid w:val="00573CC1"/>
    <w:rsid w:val="00577863"/>
    <w:rsid w:val="0059233D"/>
    <w:rsid w:val="00595864"/>
    <w:rsid w:val="005E23C6"/>
    <w:rsid w:val="00653949"/>
    <w:rsid w:val="006604EF"/>
    <w:rsid w:val="00691A11"/>
    <w:rsid w:val="0069695E"/>
    <w:rsid w:val="006C2FC0"/>
    <w:rsid w:val="006E00BF"/>
    <w:rsid w:val="00704124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21605"/>
    <w:rsid w:val="00863DFB"/>
    <w:rsid w:val="00896C12"/>
    <w:rsid w:val="008B234E"/>
    <w:rsid w:val="008D6856"/>
    <w:rsid w:val="008E38DB"/>
    <w:rsid w:val="008E49DC"/>
    <w:rsid w:val="008F5F10"/>
    <w:rsid w:val="00924E9D"/>
    <w:rsid w:val="00932956"/>
    <w:rsid w:val="00942832"/>
    <w:rsid w:val="00960032"/>
    <w:rsid w:val="00965CF9"/>
    <w:rsid w:val="009773E3"/>
    <w:rsid w:val="009976DB"/>
    <w:rsid w:val="00A1118A"/>
    <w:rsid w:val="00A3586A"/>
    <w:rsid w:val="00A65389"/>
    <w:rsid w:val="00A82DAC"/>
    <w:rsid w:val="00A86625"/>
    <w:rsid w:val="00A949F7"/>
    <w:rsid w:val="00A968F5"/>
    <w:rsid w:val="00AE2EE9"/>
    <w:rsid w:val="00AF7592"/>
    <w:rsid w:val="00B1574F"/>
    <w:rsid w:val="00B40836"/>
    <w:rsid w:val="00B53D5B"/>
    <w:rsid w:val="00B75EAC"/>
    <w:rsid w:val="00BA3235"/>
    <w:rsid w:val="00BB36D0"/>
    <w:rsid w:val="00BB6CE8"/>
    <w:rsid w:val="00BE7F1D"/>
    <w:rsid w:val="00C232FB"/>
    <w:rsid w:val="00C72C09"/>
    <w:rsid w:val="00C73CCC"/>
    <w:rsid w:val="00C9296A"/>
    <w:rsid w:val="00C96506"/>
    <w:rsid w:val="00CA29B2"/>
    <w:rsid w:val="00CA5E02"/>
    <w:rsid w:val="00CC549F"/>
    <w:rsid w:val="00CF5BD0"/>
    <w:rsid w:val="00D3068E"/>
    <w:rsid w:val="00D3139C"/>
    <w:rsid w:val="00D43DF6"/>
    <w:rsid w:val="00D62D13"/>
    <w:rsid w:val="00DA56A8"/>
    <w:rsid w:val="00DA7792"/>
    <w:rsid w:val="00DD1E4B"/>
    <w:rsid w:val="00E03151"/>
    <w:rsid w:val="00E16F7E"/>
    <w:rsid w:val="00E32D7D"/>
    <w:rsid w:val="00E4211D"/>
    <w:rsid w:val="00E54210"/>
    <w:rsid w:val="00E83C89"/>
    <w:rsid w:val="00EA7B39"/>
    <w:rsid w:val="00EB1EAC"/>
    <w:rsid w:val="00EC6D2C"/>
    <w:rsid w:val="00EE2E79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  <w:rsid w:val="00FD1BE5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072118"/>
    <w:rPr>
      <w:rFonts w:ascii="Arial" w:hAnsi="Arial"/>
      <w:color w:val="0000FF" w:themeColor="hyperlink"/>
      <w:sz w:val="20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form1p-formulaire-de-saisine-collectivite.docx" TargetMode="External"/><Relationship Id="rId13" Type="http://schemas.openxmlformats.org/officeDocument/2006/relationships/hyperlink" Target="https://www.cdc.retraites.fr/portail/spip.php?page=article&amp;id_article=860&amp;cible=_employe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retraites.fr/portail/IMG/pdf/attestation_reclas-2.pdf?cible=_employeu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retraites.fr/portail/spip.php?page=article&amp;id_article=860&amp;cible=_employeu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retraites.fr/portail/IMG/pdf/af3-2.pdf?cible=_employe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mod1p-saisine-agent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90BB-C5D5-424B-8F7A-11D7EDCB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3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5</cp:revision>
  <cp:lastPrinted>2020-09-17T13:24:00Z</cp:lastPrinted>
  <dcterms:created xsi:type="dcterms:W3CDTF">2022-07-19T14:00:00Z</dcterms:created>
  <dcterms:modified xsi:type="dcterms:W3CDTF">2022-07-21T10:09:00Z</dcterms:modified>
</cp:coreProperties>
</file>